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4625BF">
        <w:rPr>
          <w:rFonts w:eastAsia="宋体"/>
          <w:b/>
          <w:i/>
          <w:noProof/>
          <w:sz w:val="28"/>
          <w:lang w:eastAsia="zh-CN"/>
        </w:rPr>
        <w:t>7108</w:t>
      </w:r>
    </w:p>
    <w:p w:rsidR="00870EB4" w:rsidRPr="00DB22BC" w:rsidRDefault="00870EB4" w:rsidP="00870EB4">
      <w:pPr>
        <w:pStyle w:val="CRCoverPage"/>
        <w:rPr>
          <w:rFonts w:eastAsia="宋体"/>
          <w:noProof/>
          <w:sz w:val="24"/>
          <w:lang w:eastAsia="zh-CN"/>
        </w:rPr>
      </w:pPr>
      <w:r w:rsidRPr="00A7619D">
        <w:rPr>
          <w:rFonts w:eastAsia="宋体"/>
          <w:noProof/>
          <w:sz w:val="24"/>
          <w:lang w:eastAsia="zh-CN"/>
        </w:rPr>
        <w:t>Maastricht, Netherlands, Aug 19</w:t>
      </w:r>
      <w:r w:rsidRPr="00A7619D">
        <w:rPr>
          <w:rFonts w:eastAsia="宋体"/>
          <w:noProof/>
          <w:sz w:val="24"/>
          <w:vertAlign w:val="superscript"/>
          <w:lang w:eastAsia="zh-CN"/>
        </w:rPr>
        <w:t>th</w:t>
      </w:r>
      <w:r>
        <w:rPr>
          <w:rFonts w:eastAsia="宋体"/>
          <w:noProof/>
          <w:sz w:val="24"/>
          <w:lang w:eastAsia="zh-CN"/>
        </w:rPr>
        <w:t xml:space="preserve"> </w:t>
      </w:r>
      <w:r w:rsidRPr="00A7619D">
        <w:rPr>
          <w:rFonts w:eastAsia="宋体"/>
          <w:noProof/>
          <w:sz w:val="24"/>
          <w:lang w:eastAsia="zh-CN"/>
        </w:rPr>
        <w:t>– 23</w:t>
      </w:r>
      <w:r w:rsidRPr="00A7619D">
        <w:rPr>
          <w:rFonts w:eastAsia="宋体"/>
          <w:noProof/>
          <w:sz w:val="24"/>
          <w:vertAlign w:val="superscript"/>
          <w:lang w:eastAsia="zh-CN"/>
        </w:rPr>
        <w:t>rd</w:t>
      </w:r>
      <w:r>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7782A" w:rsidRDefault="00C7782A" w:rsidP="00C7782A">
      <w:pPr>
        <w:jc w:val="both"/>
        <w:rPr>
          <w:rFonts w:eastAsia="宋体"/>
          <w:kern w:val="2"/>
          <w:sz w:val="20"/>
          <w:lang w:eastAsia="zh-CN"/>
        </w:rPr>
      </w:pPr>
      <w:r>
        <w:rPr>
          <w:rFonts w:eastAsia="宋体"/>
          <w:kern w:val="2"/>
          <w:sz w:val="20"/>
          <w:lang w:eastAsia="zh-CN"/>
        </w:rPr>
        <w:t>In last RAN2 meeting,</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Regarding the general aspects for inter-CU LTM, the following agreements were reached.</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8B18E4">
        <w:rPr>
          <w:rFonts w:ascii="Arial" w:hAnsi="Arial"/>
          <w:b/>
          <w:bCs/>
          <w:sz w:val="18"/>
          <w:szCs w:val="18"/>
          <w:lang w:val="en-US" w:eastAsia="en-GB"/>
        </w:rPr>
        <w:t>Agreements on inter-CU LTM:</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8B18E4">
        <w:rPr>
          <w:rFonts w:ascii="Arial" w:hAnsi="Arial"/>
          <w:b/>
          <w:bCs/>
          <w:sz w:val="18"/>
          <w:szCs w:val="18"/>
          <w:lang w:val="en-US" w:eastAsia="en-GB"/>
        </w:rPr>
        <w:t>Clarification of DC</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proofErr w:type="spellStart"/>
      <w:r w:rsidRPr="008B18E4">
        <w:rPr>
          <w:rFonts w:ascii="Arial" w:hAnsi="Arial"/>
          <w:b/>
          <w:sz w:val="18"/>
          <w:szCs w:val="18"/>
          <w:lang w:eastAsia="en-GB"/>
        </w:rPr>
        <w:t>Xn</w:t>
      </w:r>
      <w:proofErr w:type="spellEnd"/>
      <w:r w:rsidRPr="008B18E4">
        <w:rPr>
          <w:rFonts w:ascii="Arial" w:hAnsi="Arial"/>
          <w:b/>
          <w:sz w:val="18"/>
          <w:szCs w:val="18"/>
          <w:lang w:eastAsia="en-GB"/>
        </w:rPr>
        <w:t>-based and N2-based inter-CU LTM</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proofErr w:type="spellStart"/>
      <w:r w:rsidRPr="008B18E4">
        <w:rPr>
          <w:rFonts w:ascii="Arial" w:hAnsi="Arial"/>
          <w:sz w:val="18"/>
          <w:szCs w:val="18"/>
          <w:lang w:eastAsia="en-GB"/>
        </w:rPr>
        <w:t>Xn</w:t>
      </w:r>
      <w:proofErr w:type="spellEnd"/>
      <w:r w:rsidRPr="008B18E4">
        <w:rPr>
          <w:rFonts w:ascii="Arial" w:hAnsi="Arial"/>
          <w:sz w:val="18"/>
          <w:szCs w:val="18"/>
          <w:lang w:eastAsia="en-GB"/>
        </w:rPr>
        <w:t>-based inter-CU LTM is prioritized in Rel-19.</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8B18E4">
        <w:rPr>
          <w:rFonts w:ascii="Arial" w:hAnsi="Arial"/>
          <w:b/>
          <w:sz w:val="18"/>
          <w:szCs w:val="18"/>
          <w:lang w:eastAsia="en-GB"/>
        </w:rPr>
        <w:t xml:space="preserve">Stage-2 </w:t>
      </w:r>
      <w:proofErr w:type="spellStart"/>
      <w:r w:rsidRPr="008B18E4">
        <w:rPr>
          <w:rFonts w:ascii="Arial" w:hAnsi="Arial"/>
          <w:b/>
          <w:sz w:val="18"/>
          <w:szCs w:val="18"/>
          <w:lang w:eastAsia="en-GB"/>
        </w:rPr>
        <w:t>signaling</w:t>
      </w:r>
      <w:proofErr w:type="spellEnd"/>
      <w:r w:rsidRPr="008B18E4">
        <w:rPr>
          <w:rFonts w:ascii="Arial" w:hAnsi="Arial"/>
          <w:b/>
          <w:sz w:val="18"/>
          <w:szCs w:val="18"/>
          <w:lang w:eastAsia="en-GB"/>
        </w:rPr>
        <w:t xml:space="preserve"> flows and procedures</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 xml:space="preserve">The preparation of inter-CU LTM configuration is initiated by the source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-CU.</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 xml:space="preserve">For each candidate cell, the preparation of lower layer configuration is initiated by the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 based on the LTM request from the source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 RAN2 assumes the interaction between the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 and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-DU follows the same </w:t>
      </w:r>
      <w:proofErr w:type="spellStart"/>
      <w:r w:rsidRPr="008B18E4">
        <w:rPr>
          <w:rFonts w:ascii="Arial" w:hAnsi="Arial"/>
          <w:sz w:val="18"/>
          <w:szCs w:val="18"/>
          <w:lang w:eastAsia="en-GB"/>
        </w:rPr>
        <w:t>signaling</w:t>
      </w:r>
      <w:proofErr w:type="spellEnd"/>
      <w:r w:rsidRPr="008B18E4">
        <w:rPr>
          <w:rFonts w:ascii="Arial" w:hAnsi="Arial"/>
          <w:sz w:val="18"/>
          <w:szCs w:val="18"/>
          <w:lang w:eastAsia="en-GB"/>
        </w:rPr>
        <w:t xml:space="preserve"> procedure for intra-CU LTM.</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 xml:space="preserve">The source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 is responsible to collect the configurations and information of candidate cells from multiple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-CUs and generates the common CSI resource configuration for L1 measurement on candidate cells.</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 xml:space="preserve">In order to support subsequent LTM, the source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 needs to inform the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-CU(s) about the common CSI resource configuration and the collected information of candidate cells from multiple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-CUs. The candidate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 xml:space="preserve">-CU(s) responds with the candidate configuration to the source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-CU accordingly (if needed).</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sz w:val="18"/>
          <w:szCs w:val="18"/>
          <w:lang w:eastAsia="en-GB"/>
        </w:rPr>
      </w:pPr>
      <w:r w:rsidRPr="008B18E4">
        <w:rPr>
          <w:rFonts w:ascii="Arial" w:hAnsi="Arial"/>
          <w:b/>
          <w:sz w:val="18"/>
          <w:szCs w:val="18"/>
          <w:lang w:eastAsia="en-GB"/>
        </w:rPr>
        <w:t xml:space="preserve">Preparation: </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RRC Configuration/structure</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The RRC signalling structure and modelling for Rel-18 LTM is taken as the baseline for inter-CU LTM.</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LTM Candidate ID</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 xml:space="preserve">For inter-CU LTM, LTM candidate ID is unique across all the participating </w:t>
      </w:r>
      <w:proofErr w:type="spellStart"/>
      <w:r w:rsidRPr="008B18E4">
        <w:rPr>
          <w:rFonts w:ascii="Arial" w:hAnsi="Arial"/>
          <w:sz w:val="18"/>
          <w:szCs w:val="18"/>
          <w:lang w:eastAsia="en-GB"/>
        </w:rPr>
        <w:t>gNB</w:t>
      </w:r>
      <w:proofErr w:type="spellEnd"/>
      <w:r w:rsidRPr="008B18E4">
        <w:rPr>
          <w:rFonts w:ascii="Arial" w:hAnsi="Arial"/>
          <w:sz w:val="18"/>
          <w:szCs w:val="18"/>
          <w:lang w:eastAsia="en-GB"/>
        </w:rPr>
        <w:t>-CUs.</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Max number of LTM candidate IDs</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The maximum number of LTM candidate cell configuration is 8, regardless of whether these are intra-CU or inter-CU LTM candidate configurations.</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sz w:val="18"/>
          <w:szCs w:val="18"/>
          <w:lang w:eastAsia="en-GB"/>
        </w:rPr>
      </w:pPr>
      <w:r w:rsidRPr="008B18E4">
        <w:rPr>
          <w:rFonts w:ascii="Arial" w:hAnsi="Arial"/>
          <w:b/>
          <w:sz w:val="18"/>
          <w:szCs w:val="18"/>
          <w:lang w:eastAsia="en-GB"/>
        </w:rPr>
        <w:t>Early sync:</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RAR based option</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RAR-based TA acquisition is not supported for inter-CU LTM for non-conditional LTM. FFS on conditional LTM.</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sz w:val="18"/>
          <w:szCs w:val="18"/>
          <w:lang w:eastAsia="en-GB"/>
        </w:rPr>
      </w:pPr>
      <w:r w:rsidRPr="008B18E4">
        <w:rPr>
          <w:rFonts w:ascii="Arial" w:hAnsi="Arial"/>
          <w:b/>
          <w:sz w:val="18"/>
          <w:szCs w:val="18"/>
          <w:lang w:eastAsia="en-GB"/>
        </w:rPr>
        <w:t>Execution:</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LTM Cell Switch Command</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lastRenderedPageBreak/>
        <w:t>R18 LTM CSC MAC CE is baseline to trigger LTM cell switch for inter-CU LTM.</w:t>
      </w: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p>
    <w:p w:rsidR="008B18E4" w:rsidRPr="008B18E4" w:rsidRDefault="008B18E4" w:rsidP="008B18E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18"/>
          <w:szCs w:val="18"/>
          <w:lang w:val="en-US" w:eastAsia="en-GB"/>
        </w:rPr>
      </w:pPr>
      <w:r w:rsidRPr="008B18E4">
        <w:rPr>
          <w:rFonts w:ascii="Arial" w:hAnsi="Arial"/>
          <w:b/>
          <w:sz w:val="18"/>
          <w:szCs w:val="18"/>
          <w:lang w:eastAsia="en-GB"/>
        </w:rPr>
        <w:t>LTM Cell switch completion</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Support CG-based RACH-less and DG-based RACH-less procedures for inter-CU LTM.</w:t>
      </w:r>
    </w:p>
    <w:p w:rsidR="008B18E4" w:rsidRPr="008B18E4" w:rsidRDefault="008B18E4" w:rsidP="008B18E4">
      <w:pPr>
        <w:numPr>
          <w:ilvl w:val="0"/>
          <w:numId w:val="31"/>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8B18E4">
        <w:rPr>
          <w:rFonts w:ascii="Arial" w:hAnsi="Arial"/>
          <w:sz w:val="18"/>
          <w:szCs w:val="18"/>
          <w:lang w:eastAsia="en-GB"/>
        </w:rPr>
        <w:t>The LTM completion defined for intra-CU LTM is followed for R19 LTM.</w:t>
      </w:r>
    </w:p>
    <w:p w:rsidR="004B4EB9" w:rsidRDefault="00451EA4" w:rsidP="004B4EB9">
      <w:pPr>
        <w:spacing w:before="100"/>
        <w:jc w:val="both"/>
        <w:rPr>
          <w:rFonts w:eastAsia="宋体"/>
          <w:kern w:val="2"/>
          <w:sz w:val="20"/>
          <w:lang w:eastAsia="zh-CN"/>
        </w:rPr>
      </w:pPr>
      <w:r>
        <w:rPr>
          <w:rFonts w:eastAsia="宋体"/>
          <w:kern w:val="2"/>
          <w:sz w:val="20"/>
          <w:lang w:eastAsia="zh-CN"/>
        </w:rPr>
        <w:t>However, there are still some</w:t>
      </w:r>
      <w:r w:rsidR="00C23C2F">
        <w:rPr>
          <w:rFonts w:eastAsia="宋体"/>
          <w:kern w:val="2"/>
          <w:sz w:val="20"/>
          <w:lang w:eastAsia="zh-CN"/>
        </w:rPr>
        <w:t xml:space="preserve"> </w:t>
      </w:r>
      <w:r w:rsidR="00C23C2F" w:rsidRPr="00DA211A">
        <w:rPr>
          <w:rFonts w:eastAsia="宋体"/>
          <w:kern w:val="2"/>
          <w:sz w:val="20"/>
          <w:lang w:eastAsia="zh-CN"/>
        </w:rPr>
        <w:t>open is</w:t>
      </w:r>
      <w:r w:rsidR="00C23C2F">
        <w:rPr>
          <w:rFonts w:eastAsia="宋体"/>
          <w:kern w:val="2"/>
          <w:sz w:val="20"/>
          <w:lang w:eastAsia="zh-CN"/>
        </w:rPr>
        <w:t xml:space="preserve">sues on the details of inter-CU LTM left for further discussion.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2871D0">
        <w:rPr>
          <w:rFonts w:eastAsia="宋体"/>
          <w:kern w:val="2"/>
          <w:sz w:val="20"/>
          <w:lang w:eastAsia="zh-CN"/>
        </w:rPr>
        <w:t xml:space="preserve">support of inter-CU </w:t>
      </w:r>
      <w:r w:rsidR="004B4EB9">
        <w:rPr>
          <w:rFonts w:eastAsia="宋体"/>
          <w:kern w:val="2"/>
          <w:sz w:val="20"/>
          <w:lang w:eastAsia="zh-CN"/>
        </w:rPr>
        <w:t>LTM.</w:t>
      </w:r>
    </w:p>
    <w:p w:rsidR="007720EE" w:rsidRPr="0002552C" w:rsidRDefault="007720EE" w:rsidP="007720EE">
      <w:pPr>
        <w:pStyle w:val="1"/>
        <w:numPr>
          <w:ilvl w:val="0"/>
          <w:numId w:val="3"/>
        </w:numPr>
      </w:pPr>
      <w:r w:rsidRPr="0002552C">
        <w:t>Discussion</w:t>
      </w:r>
    </w:p>
    <w:p w:rsidR="005B22A3" w:rsidRPr="000D60DD" w:rsidRDefault="004F4F84" w:rsidP="00A00D0A">
      <w:pPr>
        <w:pStyle w:val="2"/>
        <w:rPr>
          <w:lang w:eastAsia="zh-CN"/>
        </w:rPr>
      </w:pPr>
      <w:r>
        <w:rPr>
          <w:rFonts w:eastAsiaTheme="minorEastAsia"/>
          <w:lang w:eastAsia="zh-CN"/>
        </w:rPr>
        <w:t xml:space="preserve">Stage-2 </w:t>
      </w:r>
      <w:r w:rsidR="00230B3D">
        <w:rPr>
          <w:rFonts w:eastAsiaTheme="minorEastAsia"/>
          <w:lang w:eastAsia="zh-CN"/>
        </w:rPr>
        <w:t>procedure</w:t>
      </w:r>
      <w:r>
        <w:rPr>
          <w:rFonts w:eastAsiaTheme="minorEastAsia"/>
          <w:lang w:eastAsia="zh-CN"/>
        </w:rPr>
        <w:t xml:space="preserve"> for inter-CU LTM</w:t>
      </w:r>
    </w:p>
    <w:p w:rsidR="000D0AA4" w:rsidRDefault="003E0B7B" w:rsidP="000D0AA4">
      <w:pPr>
        <w:spacing w:before="120"/>
        <w:jc w:val="both"/>
        <w:rPr>
          <w:rFonts w:eastAsia="宋体"/>
          <w:kern w:val="2"/>
          <w:sz w:val="20"/>
          <w:lang w:eastAsia="zh-CN"/>
        </w:rPr>
      </w:pPr>
      <w:r>
        <w:rPr>
          <w:rFonts w:eastAsia="宋体"/>
          <w:kern w:val="2"/>
          <w:sz w:val="20"/>
          <w:lang w:eastAsia="zh-CN"/>
        </w:rPr>
        <w:t xml:space="preserve">In previous RAN2 meeting, the details of stage-2 signalling flows and procedures were discussed </w:t>
      </w:r>
      <w:r w:rsidR="002F57BF">
        <w:rPr>
          <w:rFonts w:eastAsia="宋体"/>
          <w:kern w:val="2"/>
          <w:sz w:val="20"/>
          <w:lang w:eastAsia="zh-CN"/>
        </w:rPr>
        <w:t xml:space="preserve">and </w:t>
      </w:r>
      <w:r>
        <w:rPr>
          <w:rFonts w:eastAsia="宋体"/>
          <w:kern w:val="2"/>
          <w:sz w:val="20"/>
          <w:lang w:eastAsia="zh-CN"/>
        </w:rPr>
        <w:t xml:space="preserve">many agreements </w:t>
      </w:r>
      <w:r w:rsidR="002F57BF">
        <w:rPr>
          <w:rFonts w:eastAsia="宋体"/>
          <w:kern w:val="2"/>
          <w:sz w:val="20"/>
          <w:lang w:eastAsia="zh-CN"/>
        </w:rPr>
        <w:t xml:space="preserve">were </w:t>
      </w:r>
      <w:r>
        <w:rPr>
          <w:rFonts w:eastAsia="宋体"/>
          <w:kern w:val="2"/>
          <w:sz w:val="20"/>
          <w:lang w:eastAsia="zh-CN"/>
        </w:rPr>
        <w:t xml:space="preserve">reached. </w:t>
      </w:r>
      <w:r w:rsidR="004412ED">
        <w:rPr>
          <w:rFonts w:eastAsia="宋体"/>
          <w:kern w:val="2"/>
          <w:sz w:val="20"/>
          <w:lang w:eastAsia="zh-CN"/>
        </w:rPr>
        <w:t>Based on the agreement</w:t>
      </w:r>
      <w:r w:rsidR="002F57BF">
        <w:rPr>
          <w:rFonts w:eastAsia="宋体"/>
          <w:kern w:val="2"/>
          <w:sz w:val="20"/>
          <w:lang w:eastAsia="zh-CN"/>
        </w:rPr>
        <w:t>s</w:t>
      </w:r>
      <w:r w:rsidR="008A069B">
        <w:rPr>
          <w:rFonts w:eastAsia="宋体"/>
          <w:kern w:val="2"/>
          <w:sz w:val="20"/>
          <w:lang w:eastAsia="zh-CN"/>
        </w:rPr>
        <w:t xml:space="preserve">, </w:t>
      </w:r>
      <w:r w:rsidR="006C5958">
        <w:rPr>
          <w:rFonts w:eastAsia="宋体"/>
          <w:kern w:val="2"/>
          <w:sz w:val="20"/>
          <w:lang w:eastAsia="zh-CN"/>
        </w:rPr>
        <w:t>we try to give a potential stage-2 signalling flow for inter-CU LTM in NR SA scenario</w:t>
      </w:r>
      <w:r w:rsidR="002C612F">
        <w:rPr>
          <w:rFonts w:eastAsia="宋体"/>
          <w:kern w:val="2"/>
          <w:sz w:val="20"/>
          <w:lang w:eastAsia="zh-CN"/>
        </w:rPr>
        <w:t xml:space="preserve"> as illustrated in Fig.1</w:t>
      </w:r>
      <w:r w:rsidR="009C6208">
        <w:rPr>
          <w:rFonts w:eastAsia="宋体"/>
          <w:kern w:val="2"/>
          <w:sz w:val="20"/>
          <w:lang w:eastAsia="zh-CN"/>
        </w:rPr>
        <w:t xml:space="preserve">, which </w:t>
      </w:r>
      <w:r w:rsidR="006C5958">
        <w:rPr>
          <w:rFonts w:eastAsia="宋体"/>
          <w:kern w:val="2"/>
          <w:sz w:val="20"/>
          <w:lang w:eastAsia="zh-CN"/>
        </w:rPr>
        <w:t>include</w:t>
      </w:r>
      <w:r w:rsidR="009C6208">
        <w:rPr>
          <w:rFonts w:eastAsia="宋体"/>
          <w:kern w:val="2"/>
          <w:sz w:val="20"/>
          <w:lang w:eastAsia="zh-CN"/>
        </w:rPr>
        <w:t>s</w:t>
      </w:r>
      <w:r w:rsidR="006C5958">
        <w:rPr>
          <w:rFonts w:eastAsia="宋体"/>
          <w:kern w:val="2"/>
          <w:sz w:val="20"/>
          <w:lang w:eastAsia="zh-CN"/>
        </w:rPr>
        <w:t xml:space="preserve"> </w:t>
      </w:r>
      <w:r w:rsidR="0031271F">
        <w:rPr>
          <w:rFonts w:eastAsia="宋体"/>
          <w:kern w:val="2"/>
          <w:sz w:val="20"/>
          <w:lang w:eastAsia="zh-CN"/>
        </w:rPr>
        <w:t xml:space="preserve">LTM preparation, </w:t>
      </w:r>
      <w:r w:rsidR="0031271F" w:rsidRPr="0031271F">
        <w:rPr>
          <w:rFonts w:eastAsia="宋体"/>
          <w:kern w:val="2"/>
          <w:sz w:val="20"/>
          <w:lang w:eastAsia="zh-CN"/>
        </w:rPr>
        <w:t>the early synchronization</w:t>
      </w:r>
      <w:r w:rsidR="0031271F">
        <w:rPr>
          <w:rFonts w:eastAsia="宋体"/>
          <w:kern w:val="2"/>
          <w:sz w:val="20"/>
          <w:lang w:eastAsia="zh-CN"/>
        </w:rPr>
        <w:t>, LTM cell switch execution and LTM cell switch completion.</w:t>
      </w:r>
      <w:r w:rsidR="00697CDB">
        <w:rPr>
          <w:rFonts w:eastAsia="宋体"/>
          <w:kern w:val="2"/>
          <w:sz w:val="20"/>
          <w:lang w:eastAsia="zh-CN"/>
        </w:rPr>
        <w:t xml:space="preserve"> To make it clearer for inter-CU LTM, we only consider inter-CU LTM in the following stage-2 procedure. Whether to have a s</w:t>
      </w:r>
      <w:r w:rsidR="00A32CCD">
        <w:rPr>
          <w:rFonts w:eastAsia="宋体"/>
          <w:kern w:val="2"/>
          <w:sz w:val="20"/>
          <w:lang w:eastAsia="zh-CN"/>
        </w:rPr>
        <w:t>eparate</w:t>
      </w:r>
      <w:r w:rsidR="00697CDB">
        <w:rPr>
          <w:rFonts w:eastAsia="宋体"/>
          <w:kern w:val="2"/>
          <w:sz w:val="20"/>
          <w:lang w:eastAsia="zh-CN"/>
        </w:rPr>
        <w:t xml:space="preserve"> procedure for inter-CU LTM or mix it with intra-CU LTM can be further discussed in </w:t>
      </w:r>
      <w:r w:rsidR="00B81030">
        <w:rPr>
          <w:rFonts w:eastAsia="宋体"/>
          <w:kern w:val="2"/>
          <w:sz w:val="20"/>
          <w:lang w:eastAsia="zh-CN"/>
        </w:rPr>
        <w:t xml:space="preserve">the </w:t>
      </w:r>
      <w:r w:rsidR="00697CDB">
        <w:rPr>
          <w:rFonts w:eastAsia="宋体"/>
          <w:kern w:val="2"/>
          <w:sz w:val="20"/>
          <w:lang w:eastAsia="zh-CN"/>
        </w:rPr>
        <w:t>CR drafting phase.</w:t>
      </w:r>
    </w:p>
    <w:p w:rsidR="006C3E56" w:rsidRDefault="006C3E56" w:rsidP="000D0AA4">
      <w:pPr>
        <w:spacing w:before="120"/>
        <w:jc w:val="both"/>
        <w:rPr>
          <w:rFonts w:eastAsia="宋体"/>
          <w:kern w:val="2"/>
          <w:sz w:val="20"/>
          <w:lang w:eastAsia="zh-CN"/>
        </w:rPr>
      </w:pPr>
      <w:r w:rsidRPr="006C3E56">
        <w:rPr>
          <w:rFonts w:eastAsia="宋体"/>
          <w:kern w:val="2"/>
          <w:sz w:val="20"/>
          <w:lang w:eastAsia="zh-CN"/>
        </w:rPr>
        <w:t xml:space="preserve">The procedure for </w:t>
      </w:r>
      <w:r>
        <w:rPr>
          <w:rFonts w:eastAsia="宋体"/>
          <w:kern w:val="2"/>
          <w:sz w:val="20"/>
          <w:lang w:eastAsia="zh-CN"/>
        </w:rPr>
        <w:t xml:space="preserve">inter-CU </w:t>
      </w:r>
      <w:r w:rsidRPr="006C3E56">
        <w:rPr>
          <w:rFonts w:eastAsia="宋体"/>
          <w:kern w:val="2"/>
          <w:sz w:val="20"/>
          <w:lang w:eastAsia="zh-CN"/>
        </w:rPr>
        <w:t>LTM is as follows:</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1. </w:t>
      </w:r>
      <w:r w:rsidRPr="00673589">
        <w:rPr>
          <w:rFonts w:eastAsia="宋体"/>
          <w:kern w:val="2"/>
          <w:sz w:val="20"/>
          <w:lang w:eastAsia="zh-CN"/>
        </w:rPr>
        <w:t xml:space="preserve">The UE sends a </w:t>
      </w:r>
      <w:proofErr w:type="spellStart"/>
      <w:r w:rsidRPr="00673589">
        <w:rPr>
          <w:rFonts w:eastAsia="宋体"/>
          <w:kern w:val="2"/>
          <w:sz w:val="20"/>
          <w:lang w:eastAsia="zh-CN"/>
        </w:rPr>
        <w:t>MeasurementReport</w:t>
      </w:r>
      <w:proofErr w:type="spellEnd"/>
      <w:r w:rsidRPr="00673589">
        <w:rPr>
          <w:rFonts w:eastAsia="宋体"/>
          <w:kern w:val="2"/>
          <w:sz w:val="20"/>
          <w:lang w:eastAsia="zh-CN"/>
        </w:rPr>
        <w:t xml:space="preserve"> message to the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2. </w:t>
      </w:r>
      <w:r w:rsidRPr="00673589">
        <w:rPr>
          <w:rFonts w:eastAsia="宋体"/>
          <w:kern w:val="2"/>
          <w:sz w:val="20"/>
          <w:lang w:eastAsia="zh-CN"/>
        </w:rPr>
        <w:t xml:space="preserve">The </w:t>
      </w:r>
      <w:r>
        <w:rPr>
          <w:rFonts w:eastAsia="宋体"/>
          <w:kern w:val="2"/>
          <w:sz w:val="20"/>
          <w:lang w:eastAsia="zh-CN"/>
        </w:rPr>
        <w:t xml:space="preserve">source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decides to configure </w:t>
      </w:r>
      <w:r>
        <w:rPr>
          <w:rFonts w:eastAsia="宋体"/>
          <w:kern w:val="2"/>
          <w:sz w:val="20"/>
          <w:lang w:eastAsia="zh-CN"/>
        </w:rPr>
        <w:t xml:space="preserve">inter-CU </w:t>
      </w:r>
      <w:r w:rsidRPr="00673589">
        <w:rPr>
          <w:rFonts w:eastAsia="宋体"/>
          <w:kern w:val="2"/>
          <w:sz w:val="20"/>
          <w:lang w:eastAsia="zh-CN"/>
        </w:rPr>
        <w:t>LTM and initiates LTM preparation.</w:t>
      </w:r>
    </w:p>
    <w:p w:rsidR="00664CD5" w:rsidRDefault="008E5CDE" w:rsidP="00664CD5">
      <w:pPr>
        <w:spacing w:before="120"/>
        <w:ind w:left="420"/>
        <w:jc w:val="both"/>
        <w:rPr>
          <w:rFonts w:eastAsia="宋体"/>
          <w:kern w:val="2"/>
          <w:sz w:val="20"/>
          <w:lang w:eastAsia="zh-CN"/>
        </w:rPr>
      </w:pPr>
      <w:r>
        <w:rPr>
          <w:rFonts w:eastAsia="宋体"/>
          <w:kern w:val="2"/>
          <w:sz w:val="20"/>
          <w:lang w:eastAsia="zh-CN"/>
        </w:rPr>
        <w:t xml:space="preserve">3. </w:t>
      </w:r>
      <w:r w:rsidR="002A368E" w:rsidRPr="002A368E">
        <w:rPr>
          <w:rFonts w:eastAsia="宋体"/>
          <w:kern w:val="2"/>
          <w:sz w:val="20"/>
          <w:lang w:eastAsia="zh-CN"/>
        </w:rPr>
        <w:t xml:space="preserve">The source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sends the LTM request related information (such as the candidate cell information, early sync request information, reference configuration) to 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(s) th</w:t>
      </w:r>
      <w:r w:rsidR="00664CD5">
        <w:rPr>
          <w:rFonts w:eastAsia="宋体"/>
          <w:kern w:val="2"/>
          <w:sz w:val="20"/>
          <w:lang w:eastAsia="zh-CN"/>
        </w:rPr>
        <w:t>rough Handover Request message.</w:t>
      </w:r>
    </w:p>
    <w:p w:rsidR="002A368E" w:rsidRDefault="00664CD5" w:rsidP="00664CD5">
      <w:pPr>
        <w:spacing w:before="120"/>
        <w:ind w:left="420"/>
        <w:jc w:val="both"/>
        <w:rPr>
          <w:rFonts w:eastAsia="宋体"/>
          <w:kern w:val="2"/>
          <w:sz w:val="20"/>
          <w:lang w:eastAsia="zh-CN"/>
        </w:rPr>
      </w:pPr>
      <w:r>
        <w:rPr>
          <w:rFonts w:eastAsia="宋体"/>
          <w:kern w:val="2"/>
          <w:sz w:val="20"/>
          <w:lang w:eastAsia="zh-CN"/>
        </w:rPr>
        <w:t xml:space="preserve">4. </w:t>
      </w:r>
      <w:r w:rsidR="002A368E" w:rsidRPr="002A368E">
        <w:rPr>
          <w:rFonts w:eastAsia="宋体"/>
          <w:kern w:val="2"/>
          <w:sz w:val="20"/>
          <w:lang w:eastAsia="zh-CN"/>
        </w:rPr>
        <w:t xml:space="preserve">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performs access control, when it accepts the LTM request, it responds the Handover Request Acknowledge message including the generated LTM configuration(s) for the accepted candidate cell</w:t>
      </w:r>
      <w:r w:rsidR="00C97128">
        <w:rPr>
          <w:rFonts w:eastAsia="宋体"/>
          <w:kern w:val="2"/>
          <w:sz w:val="20"/>
          <w:lang w:eastAsia="zh-CN"/>
        </w:rPr>
        <w:t>.</w:t>
      </w:r>
    </w:p>
    <w:p w:rsidR="00BD39D9" w:rsidRPr="005C5313" w:rsidRDefault="00BD39D9" w:rsidP="00BD39D9">
      <w:pPr>
        <w:spacing w:before="120"/>
        <w:ind w:left="420"/>
        <w:jc w:val="both"/>
        <w:rPr>
          <w:bCs/>
          <w:sz w:val="20"/>
        </w:rPr>
      </w:pPr>
      <w:r w:rsidRPr="005C5313">
        <w:rPr>
          <w:rFonts w:eastAsia="宋体"/>
          <w:kern w:val="2"/>
          <w:sz w:val="20"/>
          <w:lang w:eastAsia="zh-CN"/>
        </w:rPr>
        <w:t>5.</w:t>
      </w:r>
      <w:r w:rsidRPr="005C5313">
        <w:rPr>
          <w:bCs/>
          <w:sz w:val="20"/>
        </w:rPr>
        <w:t xml:space="preserve"> The </w:t>
      </w:r>
      <w:r w:rsidRPr="005C5313">
        <w:rPr>
          <w:rFonts w:hint="eastAsia"/>
          <w:bCs/>
          <w:sz w:val="20"/>
        </w:rPr>
        <w:t xml:space="preserve">source </w:t>
      </w:r>
      <w:proofErr w:type="spellStart"/>
      <w:r w:rsidRPr="005C5313">
        <w:rPr>
          <w:bCs/>
          <w:sz w:val="20"/>
        </w:rPr>
        <w:t>gNB</w:t>
      </w:r>
      <w:proofErr w:type="spellEnd"/>
      <w:r w:rsidRPr="005C5313">
        <w:rPr>
          <w:bCs/>
          <w:sz w:val="20"/>
        </w:rPr>
        <w:t xml:space="preserve"> </w:t>
      </w:r>
      <w:r w:rsidRPr="005C5313">
        <w:rPr>
          <w:rFonts w:hint="eastAsia"/>
          <w:bCs/>
          <w:sz w:val="20"/>
        </w:rPr>
        <w:t>determines the final candidate cell(s)</w:t>
      </w:r>
      <w:r w:rsidRPr="005C5313">
        <w:rPr>
          <w:bCs/>
          <w:sz w:val="20"/>
        </w:rPr>
        <w:t xml:space="preserve"> </w:t>
      </w:r>
      <w:r w:rsidRPr="005C5313">
        <w:rPr>
          <w:rFonts w:hint="eastAsia"/>
          <w:bCs/>
          <w:sz w:val="20"/>
        </w:rPr>
        <w:t>and related LTM configurations</w:t>
      </w:r>
      <w:r w:rsidRPr="005C5313">
        <w:rPr>
          <w:bCs/>
          <w:sz w:val="20"/>
        </w:rPr>
        <w:t>.</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6. LTM configuration update/modification procedure may be needed to support LTM configuration update or modification between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and candidate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(It is up to RAN3 discussion.) </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7.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transmits an </w:t>
      </w:r>
      <w:proofErr w:type="spellStart"/>
      <w:r w:rsidRPr="005C5313">
        <w:rPr>
          <w:rFonts w:eastAsia="宋体"/>
          <w:kern w:val="2"/>
          <w:sz w:val="20"/>
          <w:lang w:eastAsia="zh-CN"/>
        </w:rPr>
        <w:t>RRCReconfiguration</w:t>
      </w:r>
      <w:proofErr w:type="spellEnd"/>
      <w:r w:rsidRPr="005C5313">
        <w:rPr>
          <w:rFonts w:eastAsia="宋体"/>
          <w:kern w:val="2"/>
          <w:sz w:val="20"/>
          <w:lang w:eastAsia="zh-CN"/>
        </w:rPr>
        <w:t xml:space="preserve"> message to the UE including the LTM candidate configurations.</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8. The UE stores the LTM candidate configurations and transmits an </w:t>
      </w:r>
      <w:proofErr w:type="spellStart"/>
      <w:r w:rsidRPr="005C5313">
        <w:rPr>
          <w:rFonts w:eastAsia="宋体"/>
          <w:kern w:val="2"/>
          <w:sz w:val="20"/>
          <w:lang w:eastAsia="zh-CN"/>
        </w:rPr>
        <w:t>RRCReconfigurationComplete</w:t>
      </w:r>
      <w:proofErr w:type="spellEnd"/>
      <w:r w:rsidRPr="005C5313">
        <w:rPr>
          <w:rFonts w:eastAsia="宋体"/>
          <w:kern w:val="2"/>
          <w:sz w:val="20"/>
          <w:lang w:eastAsia="zh-CN"/>
        </w:rPr>
        <w:t xml:space="preserve"> message to the </w:t>
      </w:r>
      <w:proofErr w:type="spellStart"/>
      <w:r w:rsidRPr="005C5313">
        <w:rPr>
          <w:rFonts w:eastAsia="宋体"/>
          <w:kern w:val="2"/>
          <w:sz w:val="20"/>
          <w:lang w:eastAsia="zh-CN"/>
        </w:rPr>
        <w:t>gNB</w:t>
      </w:r>
      <w:proofErr w:type="spellEnd"/>
      <w:r w:rsidRPr="005C5313">
        <w:rPr>
          <w:rFonts w:eastAsia="宋体"/>
          <w:kern w:val="2"/>
          <w:sz w:val="20"/>
          <w:lang w:eastAsia="zh-CN"/>
        </w:rPr>
        <w:t>.</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9a. The UE performs DL synchronization with the candidate cell(s) before receiving the cell switch command.</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9b. UL synchronization with the candidate cell(s). For inter-CU LTM, early TA related information might be transmitted from candidate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to the source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which is also up to RAN3 discussion. </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 xml:space="preserve">10. The UE sends the L1 measurement result to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w:t>
      </w:r>
      <w:r>
        <w:rPr>
          <w:rFonts w:eastAsia="宋体"/>
          <w:kern w:val="2"/>
          <w:sz w:val="20"/>
          <w:lang w:eastAsia="zh-CN"/>
        </w:rPr>
        <w:t xml:space="preserve">and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decides to execute LTM.</w:t>
      </w:r>
    </w:p>
    <w:p w:rsidR="00BD39D9" w:rsidRPr="005C5313" w:rsidRDefault="00BD39D9" w:rsidP="00BD39D9">
      <w:pPr>
        <w:spacing w:before="120"/>
        <w:ind w:left="420"/>
        <w:jc w:val="both"/>
        <w:rPr>
          <w:rFonts w:eastAsia="宋体"/>
          <w:kern w:val="2"/>
          <w:sz w:val="20"/>
          <w:lang w:eastAsia="zh-CN"/>
        </w:rPr>
      </w:pPr>
      <w:r w:rsidRPr="005C5313">
        <w:rPr>
          <w:rFonts w:eastAsia="宋体"/>
          <w:kern w:val="2"/>
          <w:sz w:val="20"/>
          <w:lang w:eastAsia="zh-CN"/>
        </w:rPr>
        <w:t>11.</w:t>
      </w:r>
      <w:r w:rsidRPr="005C5313">
        <w:rPr>
          <w:sz w:val="20"/>
        </w:rPr>
        <w:t xml:space="preserve">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sends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to indicate the initiation of the LTM Cell Switch Command to the UE. (Up to RAN3 discussion.)</w:t>
      </w:r>
    </w:p>
    <w:p w:rsidR="00BD39D9" w:rsidRPr="005C5313" w:rsidRDefault="00BD39D9" w:rsidP="00BD39D9">
      <w:pPr>
        <w:spacing w:before="120"/>
        <w:ind w:left="420"/>
        <w:jc w:val="both"/>
        <w:rPr>
          <w:bCs/>
          <w:sz w:val="20"/>
        </w:rPr>
      </w:pPr>
      <w:r w:rsidRPr="005C5313">
        <w:rPr>
          <w:bCs/>
          <w:sz w:val="20"/>
        </w:rPr>
        <w:t xml:space="preserve">12. The </w:t>
      </w:r>
      <w:r w:rsidRPr="005C5313">
        <w:rPr>
          <w:rFonts w:hint="eastAsia"/>
          <w:bCs/>
          <w:sz w:val="20"/>
        </w:rPr>
        <w:t xml:space="preserve">source </w:t>
      </w:r>
      <w:proofErr w:type="spellStart"/>
      <w:r w:rsidRPr="005C5313">
        <w:rPr>
          <w:bCs/>
          <w:sz w:val="20"/>
        </w:rPr>
        <w:t>gNB</w:t>
      </w:r>
      <w:proofErr w:type="spellEnd"/>
      <w:r w:rsidRPr="005C5313">
        <w:rPr>
          <w:bCs/>
          <w:sz w:val="20"/>
        </w:rPr>
        <w:t xml:space="preserve"> sends the </w:t>
      </w:r>
      <w:r w:rsidRPr="005C5313">
        <w:rPr>
          <w:rFonts w:hint="eastAsia"/>
          <w:bCs/>
          <w:sz w:val="20"/>
        </w:rPr>
        <w:t xml:space="preserve">LTM </w:t>
      </w:r>
      <w:r w:rsidRPr="005C5313">
        <w:rPr>
          <w:bCs/>
          <w:sz w:val="20"/>
        </w:rPr>
        <w:t xml:space="preserve">Cell Switch Command </w:t>
      </w:r>
      <w:r>
        <w:rPr>
          <w:bCs/>
          <w:sz w:val="20"/>
        </w:rPr>
        <w:t xml:space="preserve">MAC CE </w:t>
      </w:r>
      <w:r w:rsidRPr="005C5313">
        <w:rPr>
          <w:bCs/>
          <w:sz w:val="20"/>
        </w:rPr>
        <w:t>to the UE.</w:t>
      </w:r>
    </w:p>
    <w:p w:rsidR="00BD39D9" w:rsidRPr="005C5313" w:rsidRDefault="00BD39D9" w:rsidP="00BD39D9">
      <w:pPr>
        <w:spacing w:before="120"/>
        <w:ind w:left="420"/>
        <w:jc w:val="both"/>
        <w:rPr>
          <w:bCs/>
          <w:sz w:val="20"/>
        </w:rPr>
      </w:pPr>
      <w:r w:rsidRPr="005C5313">
        <w:rPr>
          <w:bCs/>
          <w:sz w:val="20"/>
        </w:rPr>
        <w:t>13.</w:t>
      </w:r>
      <w:r w:rsidRPr="005C5313">
        <w:rPr>
          <w:sz w:val="20"/>
        </w:rPr>
        <w:t xml:space="preserve"> </w:t>
      </w:r>
      <w:r w:rsidRPr="005C5313">
        <w:rPr>
          <w:bCs/>
          <w:sz w:val="20"/>
        </w:rPr>
        <w:t>The UE performs the random access procedure towards the target cell, if UE does not have valid TA of the target cell.</w:t>
      </w:r>
    </w:p>
    <w:p w:rsidR="00BD39D9" w:rsidRPr="005C5313" w:rsidRDefault="00BD39D9" w:rsidP="00BD39D9">
      <w:pPr>
        <w:spacing w:before="120"/>
        <w:ind w:left="420"/>
        <w:jc w:val="both"/>
        <w:rPr>
          <w:bCs/>
          <w:sz w:val="20"/>
        </w:rPr>
      </w:pPr>
      <w:r w:rsidRPr="005C5313">
        <w:rPr>
          <w:bCs/>
          <w:sz w:val="20"/>
        </w:rPr>
        <w:t xml:space="preserve">14. When target </w:t>
      </w:r>
      <w:proofErr w:type="spellStart"/>
      <w:r w:rsidRPr="005C5313">
        <w:rPr>
          <w:bCs/>
          <w:sz w:val="20"/>
        </w:rPr>
        <w:t>gNB</w:t>
      </w:r>
      <w:proofErr w:type="spellEnd"/>
      <w:r w:rsidRPr="005C5313">
        <w:rPr>
          <w:bCs/>
          <w:sz w:val="20"/>
        </w:rPr>
        <w:t xml:space="preserve"> detects the UE access, the target </w:t>
      </w:r>
      <w:proofErr w:type="spellStart"/>
      <w:r w:rsidRPr="005C5313">
        <w:rPr>
          <w:bCs/>
          <w:sz w:val="20"/>
        </w:rPr>
        <w:t>gNB</w:t>
      </w:r>
      <w:proofErr w:type="spellEnd"/>
      <w:r w:rsidRPr="005C5313">
        <w:rPr>
          <w:bCs/>
          <w:sz w:val="20"/>
        </w:rPr>
        <w:t xml:space="preserve"> sends the ACCESS SUCCESS message to the source </w:t>
      </w:r>
      <w:proofErr w:type="spellStart"/>
      <w:r w:rsidRPr="005C5313">
        <w:rPr>
          <w:bCs/>
          <w:sz w:val="20"/>
        </w:rPr>
        <w:t>gNB</w:t>
      </w:r>
      <w:proofErr w:type="spellEnd"/>
      <w:r w:rsidRPr="005C5313">
        <w:rPr>
          <w:bCs/>
          <w:sz w:val="20"/>
        </w:rPr>
        <w:t xml:space="preserve"> including target cell ID.</w:t>
      </w:r>
    </w:p>
    <w:p w:rsidR="00BD39D9" w:rsidRPr="005C5313" w:rsidRDefault="00BD39D9" w:rsidP="00BD39D9">
      <w:pPr>
        <w:spacing w:before="120"/>
        <w:ind w:left="420"/>
        <w:jc w:val="both"/>
        <w:rPr>
          <w:bCs/>
          <w:sz w:val="20"/>
        </w:rPr>
      </w:pPr>
      <w:r w:rsidRPr="005C5313">
        <w:rPr>
          <w:bCs/>
          <w:sz w:val="20"/>
        </w:rPr>
        <w:t xml:space="preserve">15. </w:t>
      </w:r>
      <w:r w:rsidRPr="005C5313">
        <w:rPr>
          <w:rFonts w:eastAsia="宋体"/>
          <w:kern w:val="2"/>
          <w:sz w:val="20"/>
          <w:lang w:eastAsia="zh-CN"/>
        </w:rPr>
        <w:t xml:space="preserve">The UE sends an </w:t>
      </w:r>
      <w:proofErr w:type="spellStart"/>
      <w:r w:rsidRPr="005C5313">
        <w:rPr>
          <w:rFonts w:eastAsia="宋体"/>
          <w:kern w:val="2"/>
          <w:sz w:val="20"/>
          <w:lang w:eastAsia="zh-CN"/>
        </w:rPr>
        <w:t>RRCReconfigurationComplete</w:t>
      </w:r>
      <w:proofErr w:type="spellEnd"/>
      <w:r w:rsidRPr="005C5313">
        <w:rPr>
          <w:rFonts w:eastAsia="宋体"/>
          <w:kern w:val="2"/>
          <w:sz w:val="20"/>
          <w:lang w:eastAsia="zh-CN"/>
        </w:rPr>
        <w:t xml:space="preserve">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w:t>
      </w:r>
    </w:p>
    <w:p w:rsidR="00216B25" w:rsidRDefault="00216B25" w:rsidP="00216B2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25052">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to consider the stage-2 signalling flow for inter-CU LTM in non-DC scenario, as illustrated in Fig.1.</w:t>
      </w:r>
    </w:p>
    <w:p w:rsidR="00BD39D9" w:rsidRPr="00673589" w:rsidRDefault="00BD39D9" w:rsidP="00664CD5">
      <w:pPr>
        <w:spacing w:before="120"/>
        <w:ind w:left="420"/>
        <w:jc w:val="both"/>
        <w:rPr>
          <w:rFonts w:eastAsia="宋体"/>
          <w:kern w:val="2"/>
          <w:sz w:val="20"/>
          <w:lang w:eastAsia="zh-CN"/>
        </w:rPr>
      </w:pPr>
    </w:p>
    <w:p w:rsidR="00A46057" w:rsidRDefault="002056E8" w:rsidP="00EB0DDF">
      <w:pPr>
        <w:spacing w:before="120"/>
        <w:jc w:val="both"/>
        <w:rPr>
          <w:rFonts w:eastAsia="宋体"/>
          <w:kern w:val="2"/>
          <w:sz w:val="20"/>
          <w:lang w:eastAsia="zh-CN"/>
        </w:rPr>
      </w:pPr>
      <w:r>
        <w:object w:dxaOrig="9760" w:dyaOrig="1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656.55pt" o:ole="">
            <v:imagedata r:id="rId8" o:title=""/>
          </v:shape>
          <o:OLEObject Type="Embed" ProgID="Visio.Drawing.15" ShapeID="_x0000_i1029" DrawAspect="Content" ObjectID="_1784726470" r:id="rId9"/>
        </w:object>
      </w:r>
    </w:p>
    <w:p w:rsidR="002C612F" w:rsidRDefault="002C612F" w:rsidP="008E2801">
      <w:pPr>
        <w:spacing w:before="120"/>
        <w:jc w:val="center"/>
        <w:rPr>
          <w:rFonts w:eastAsia="宋体"/>
          <w:kern w:val="2"/>
          <w:sz w:val="20"/>
          <w:lang w:eastAsia="zh-CN"/>
        </w:rPr>
      </w:pPr>
      <w:r>
        <w:rPr>
          <w:rFonts w:eastAsia="宋体"/>
          <w:kern w:val="2"/>
          <w:sz w:val="20"/>
          <w:lang w:eastAsia="zh-CN"/>
        </w:rPr>
        <w:t>Fig.1 Stage-2 signalling flow for inter-CU LTM in NR SA scenario</w:t>
      </w:r>
    </w:p>
    <w:p w:rsidR="006B53C7" w:rsidRPr="002C1208" w:rsidRDefault="006B53C7" w:rsidP="006B53C7">
      <w:pPr>
        <w:pStyle w:val="2"/>
        <w:rPr>
          <w:lang w:eastAsia="zh-CN"/>
        </w:rPr>
      </w:pPr>
      <w:r>
        <w:rPr>
          <w:rFonts w:eastAsiaTheme="minorEastAsia"/>
          <w:lang w:eastAsia="zh-CN"/>
        </w:rPr>
        <w:lastRenderedPageBreak/>
        <w:t>Configurations for inter-CU LTM</w:t>
      </w:r>
    </w:p>
    <w:p w:rsidR="006B53C7" w:rsidRPr="00C96CF6" w:rsidRDefault="00C33B28" w:rsidP="006B53C7">
      <w:pPr>
        <w:spacing w:before="120"/>
        <w:jc w:val="both"/>
        <w:rPr>
          <w:rFonts w:eastAsia="宋体"/>
          <w:b/>
          <w:kern w:val="2"/>
          <w:sz w:val="20"/>
          <w:lang w:eastAsia="zh-CN"/>
        </w:rPr>
      </w:pPr>
      <w:r>
        <w:rPr>
          <w:rFonts w:eastAsia="宋体"/>
          <w:kern w:val="2"/>
          <w:sz w:val="20"/>
          <w:lang w:eastAsia="zh-CN"/>
        </w:rPr>
        <w:t xml:space="preserve">In </w:t>
      </w:r>
      <w:r w:rsidR="006B53C7">
        <w:rPr>
          <w:rFonts w:eastAsia="宋体"/>
          <w:kern w:val="2"/>
          <w:sz w:val="20"/>
          <w:lang w:eastAsia="zh-CN"/>
        </w:rPr>
        <w:t>RAN2</w:t>
      </w:r>
      <w:r w:rsidR="002A0F4C">
        <w:rPr>
          <w:rFonts w:eastAsia="宋体"/>
          <w:kern w:val="2"/>
          <w:sz w:val="20"/>
          <w:lang w:eastAsia="zh-CN"/>
        </w:rPr>
        <w:t>#125bis</w:t>
      </w:r>
      <w:r w:rsidR="006B53C7">
        <w:rPr>
          <w:rFonts w:eastAsia="宋体"/>
          <w:kern w:val="2"/>
          <w:sz w:val="20"/>
          <w:lang w:eastAsia="zh-CN"/>
        </w:rPr>
        <w:t xml:space="preserve"> meeting, it is agreed that </w:t>
      </w:r>
      <w:r w:rsidR="006B53C7" w:rsidRPr="00415249">
        <w:rPr>
          <w:rFonts w:eastAsia="宋体"/>
          <w:kern w:val="2"/>
          <w:sz w:val="20"/>
          <w:lang w:eastAsia="zh-CN"/>
        </w:rPr>
        <w:t>UE can be configured with a mixture of intra-CU a</w:t>
      </w:r>
      <w:r w:rsidR="006B53C7">
        <w:rPr>
          <w:rFonts w:eastAsia="宋体"/>
          <w:kern w:val="2"/>
          <w:sz w:val="20"/>
          <w:lang w:eastAsia="zh-CN"/>
        </w:rPr>
        <w:t>nd inter-CU candidate LTM cells. Regarding how to configure the LTM configuration when inter-CU LTM is involved may need further discussion. Potential options are listed as below.</w:t>
      </w:r>
    </w:p>
    <w:p w:rsidR="006B53C7" w:rsidRPr="00F352F1" w:rsidRDefault="006B53C7" w:rsidP="006B53C7">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1:</w:t>
      </w:r>
      <w:r>
        <w:rPr>
          <w:rFonts w:eastAsia="宋体"/>
          <w:kern w:val="2"/>
          <w:sz w:val="20"/>
          <w:lang w:eastAsia="zh-CN"/>
        </w:rPr>
        <w:t xml:space="preserve"> Having separate LTM configurations for intra-CU and inter-CU candidates respectively. </w:t>
      </w:r>
    </w:p>
    <w:p w:rsidR="006B53C7" w:rsidRPr="00F352F1" w:rsidRDefault="006B53C7" w:rsidP="006B53C7">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2</w:t>
      </w:r>
      <w:r w:rsidRPr="00F352F1">
        <w:rPr>
          <w:rFonts w:eastAsia="宋体" w:hint="eastAsia"/>
          <w:kern w:val="2"/>
          <w:sz w:val="20"/>
          <w:lang w:eastAsia="zh-CN"/>
        </w:rPr>
        <w:t>:</w:t>
      </w:r>
      <w:r>
        <w:rPr>
          <w:rFonts w:eastAsia="宋体"/>
          <w:kern w:val="2"/>
          <w:sz w:val="20"/>
          <w:lang w:eastAsia="zh-CN"/>
        </w:rPr>
        <w:t xml:space="preserve"> Having one LTM configuration including both intra-CU and inter-CU candidates.</w:t>
      </w:r>
    </w:p>
    <w:p w:rsidR="00C51922" w:rsidRDefault="00C51922" w:rsidP="006B53C7">
      <w:pPr>
        <w:spacing w:before="120"/>
        <w:jc w:val="both"/>
        <w:rPr>
          <w:rFonts w:eastAsia="宋体"/>
          <w:kern w:val="2"/>
          <w:sz w:val="20"/>
          <w:lang w:eastAsia="zh-CN"/>
        </w:rPr>
      </w:pPr>
      <w:r>
        <w:rPr>
          <w:rFonts w:eastAsia="宋体"/>
          <w:kern w:val="2"/>
          <w:sz w:val="20"/>
          <w:lang w:eastAsia="zh-CN"/>
        </w:rPr>
        <w:t>Since different options may have different impact</w:t>
      </w:r>
      <w:r w:rsidR="006B65F9">
        <w:rPr>
          <w:rFonts w:eastAsia="宋体"/>
          <w:kern w:val="2"/>
          <w:sz w:val="20"/>
          <w:lang w:eastAsia="zh-CN"/>
        </w:rPr>
        <w:t>s</w:t>
      </w:r>
      <w:r>
        <w:rPr>
          <w:rFonts w:eastAsia="宋体"/>
          <w:kern w:val="2"/>
          <w:sz w:val="20"/>
          <w:lang w:eastAsia="zh-CN"/>
        </w:rPr>
        <w:t xml:space="preserve"> on how to associate L1 measurement results and the content of inter-node messages, as the leading group of WI, it is better for RAN2 to discuss this issue at an early stage to provide information or guidance to other working group involved.</w:t>
      </w:r>
    </w:p>
    <w:p w:rsidR="006B53C7" w:rsidRDefault="006B53C7" w:rsidP="006B53C7">
      <w:pPr>
        <w:spacing w:before="120"/>
        <w:jc w:val="both"/>
        <w:rPr>
          <w:rFonts w:eastAsia="宋体"/>
          <w:kern w:val="2"/>
          <w:sz w:val="20"/>
          <w:lang w:eastAsia="zh-CN"/>
        </w:rPr>
      </w:pPr>
      <w:r>
        <w:rPr>
          <w:rFonts w:eastAsia="宋体"/>
          <w:kern w:val="2"/>
          <w:sz w:val="20"/>
          <w:lang w:eastAsia="zh-CN"/>
        </w:rPr>
        <w:t xml:space="preserve">From signalling design’s perspective, either of the above options can work. The key point is the </w:t>
      </w:r>
      <w:r w:rsidRPr="00304D6A">
        <w:rPr>
          <w:rFonts w:eastAsia="宋体"/>
          <w:kern w:val="2"/>
          <w:sz w:val="20"/>
          <w:lang w:eastAsia="zh-CN"/>
        </w:rPr>
        <w:t>granularity</w:t>
      </w:r>
      <w:r>
        <w:rPr>
          <w:rFonts w:eastAsia="宋体"/>
          <w:kern w:val="2"/>
          <w:sz w:val="20"/>
          <w:lang w:eastAsia="zh-CN"/>
        </w:rPr>
        <w:t xml:space="preserve"> of the reference configuration. For Option 1, the LTM configuration is per-CU level, which may include a reference configuration together with a list of candidate cell configurations within the same CU. The NW would provide multiple lists of LTM configurations to the UE. For Option 2, the NW would provide UE with only one list of LTM configuration similar to Rel-18, which includes only one reference configuration and different candidate cells belonging to different CUs.</w:t>
      </w:r>
      <w:r w:rsidR="0005409C">
        <w:rPr>
          <w:rFonts w:eastAsia="宋体"/>
          <w:kern w:val="2"/>
          <w:sz w:val="20"/>
          <w:lang w:eastAsia="zh-CN"/>
        </w:rPr>
        <w:t xml:space="preserve"> Considering the motivation of introducing reference confi</w:t>
      </w:r>
      <w:r w:rsidR="00A62C93">
        <w:rPr>
          <w:rFonts w:eastAsia="宋体"/>
          <w:kern w:val="2"/>
          <w:sz w:val="20"/>
          <w:lang w:eastAsia="zh-CN"/>
        </w:rPr>
        <w:t>guration in Rel-18 is to reduce</w:t>
      </w:r>
      <w:r w:rsidR="0005409C">
        <w:rPr>
          <w:rFonts w:eastAsia="宋体"/>
          <w:kern w:val="2"/>
          <w:sz w:val="20"/>
          <w:lang w:eastAsia="zh-CN"/>
        </w:rPr>
        <w:t xml:space="preserve"> potential signalling overhead in </w:t>
      </w:r>
      <w:proofErr w:type="spellStart"/>
      <w:r w:rsidR="0005409C">
        <w:rPr>
          <w:rFonts w:eastAsia="宋体"/>
          <w:kern w:val="2"/>
          <w:sz w:val="20"/>
          <w:lang w:eastAsia="zh-CN"/>
        </w:rPr>
        <w:t>Uu</w:t>
      </w:r>
      <w:proofErr w:type="spellEnd"/>
      <w:r w:rsidR="0005409C">
        <w:rPr>
          <w:rFonts w:eastAsia="宋体"/>
          <w:kern w:val="2"/>
          <w:sz w:val="20"/>
          <w:lang w:eastAsia="zh-CN"/>
        </w:rPr>
        <w:t xml:space="preserve"> interface,</w:t>
      </w:r>
      <w:r w:rsidR="002757F8">
        <w:rPr>
          <w:rFonts w:eastAsia="宋体"/>
          <w:kern w:val="2"/>
          <w:sz w:val="20"/>
          <w:lang w:eastAsia="zh-CN"/>
        </w:rPr>
        <w:t xml:space="preserve"> we prefer to remain a single reference configuration for inter-CU LTM case as well.</w:t>
      </w:r>
      <w:r w:rsidR="00D548EA">
        <w:rPr>
          <w:rFonts w:eastAsia="宋体"/>
          <w:kern w:val="2"/>
          <w:sz w:val="20"/>
          <w:lang w:eastAsia="zh-CN"/>
        </w:rPr>
        <w:t xml:space="preserve"> If the reference configuration is per-CU configured, the gain of having reference </w:t>
      </w:r>
      <w:r w:rsidR="00325052">
        <w:rPr>
          <w:rFonts w:eastAsia="宋体"/>
          <w:kern w:val="2"/>
          <w:sz w:val="20"/>
          <w:lang w:eastAsia="zh-CN"/>
        </w:rPr>
        <w:t>configuration</w:t>
      </w:r>
      <w:r w:rsidR="00D548EA">
        <w:rPr>
          <w:rFonts w:eastAsia="宋体"/>
          <w:kern w:val="2"/>
          <w:sz w:val="20"/>
          <w:lang w:eastAsia="zh-CN"/>
        </w:rPr>
        <w:t xml:space="preserve"> will be reduced from the perspective of signalling overhead.</w:t>
      </w:r>
      <w:r w:rsidR="00325052">
        <w:rPr>
          <w:rFonts w:eastAsia="宋体"/>
          <w:kern w:val="2"/>
          <w:sz w:val="20"/>
          <w:lang w:eastAsia="zh-CN"/>
        </w:rPr>
        <w:t xml:space="preserve"> Besides, for the case where is little common configuration between different CUs, the network can fall back to use the complete configuration instead.</w:t>
      </w:r>
    </w:p>
    <w:p w:rsidR="006B53C7" w:rsidRDefault="006B53C7" w:rsidP="006B53C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sidR="0067666F">
        <w:rPr>
          <w:rFonts w:eastAsia="宋体"/>
          <w:b/>
          <w:kern w:val="2"/>
          <w:sz w:val="20"/>
          <w:lang w:eastAsia="zh-CN"/>
        </w:rPr>
        <w:t xml:space="preserve">Use a single reference configuration for the case that the UE is configured </w:t>
      </w:r>
      <w:r w:rsidR="0067666F" w:rsidRPr="0067666F">
        <w:rPr>
          <w:rFonts w:eastAsia="宋体"/>
          <w:b/>
          <w:kern w:val="2"/>
          <w:sz w:val="20"/>
          <w:lang w:eastAsia="zh-CN"/>
        </w:rPr>
        <w:t>with a mixture of intra-CU and inter-CU candidate LTM cells.</w:t>
      </w:r>
    </w:p>
    <w:p w:rsidR="006201E3" w:rsidRDefault="006201E3" w:rsidP="006201E3">
      <w:pPr>
        <w:spacing w:before="120"/>
        <w:jc w:val="both"/>
        <w:rPr>
          <w:rFonts w:eastAsia="宋体"/>
          <w:kern w:val="2"/>
          <w:sz w:val="20"/>
          <w:lang w:eastAsia="zh-CN"/>
        </w:rPr>
      </w:pPr>
      <w:r w:rsidRPr="006201E3">
        <w:rPr>
          <w:rFonts w:eastAsia="宋体"/>
          <w:kern w:val="2"/>
          <w:sz w:val="20"/>
          <w:lang w:eastAsia="zh-CN"/>
        </w:rPr>
        <w:t>If</w:t>
      </w:r>
      <w:r>
        <w:rPr>
          <w:rFonts w:eastAsia="宋体"/>
          <w:kern w:val="2"/>
          <w:sz w:val="20"/>
          <w:lang w:eastAsia="zh-CN"/>
        </w:rPr>
        <w:t xml:space="preserve"> only one reference configuration is used for configuring </w:t>
      </w:r>
      <w:r w:rsidRPr="006201E3">
        <w:rPr>
          <w:rFonts w:eastAsia="宋体"/>
          <w:kern w:val="2"/>
          <w:sz w:val="20"/>
          <w:lang w:eastAsia="zh-CN"/>
        </w:rPr>
        <w:t>a mixture of intra-CU and inter-CU candidate LTM cells</w:t>
      </w:r>
      <w:r>
        <w:rPr>
          <w:rFonts w:eastAsia="宋体"/>
          <w:kern w:val="2"/>
          <w:sz w:val="20"/>
          <w:lang w:eastAsia="zh-CN"/>
        </w:rPr>
        <w:t>, there seems no need to have separate LTM configurations for intra-CU and inter-CU</w:t>
      </w:r>
      <w:r w:rsidR="003B78B5">
        <w:rPr>
          <w:rFonts w:eastAsia="宋体"/>
          <w:kern w:val="2"/>
          <w:sz w:val="20"/>
          <w:lang w:eastAsia="zh-CN"/>
        </w:rPr>
        <w:t xml:space="preserve"> candidates respectively.</w:t>
      </w:r>
    </w:p>
    <w:p w:rsidR="003B78B5" w:rsidRDefault="003B78B5" w:rsidP="003B78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0099280C" w:rsidRPr="0099280C">
        <w:rPr>
          <w:rFonts w:eastAsia="宋体"/>
          <w:b/>
          <w:kern w:val="2"/>
          <w:sz w:val="20"/>
          <w:lang w:eastAsia="zh-CN"/>
        </w:rPr>
        <w:t xml:space="preserve">The RRC signalling structure and modelling for Rel-18 LTM </w:t>
      </w:r>
      <w:r w:rsidR="0099280C">
        <w:rPr>
          <w:rFonts w:eastAsia="宋体"/>
          <w:b/>
          <w:kern w:val="2"/>
          <w:sz w:val="20"/>
          <w:lang w:eastAsia="zh-CN"/>
        </w:rPr>
        <w:t>could be reused in Rel-19 LTM, i.e. h</w:t>
      </w:r>
      <w:r w:rsidRPr="003B78B5">
        <w:rPr>
          <w:rFonts w:eastAsia="宋体"/>
          <w:b/>
          <w:kern w:val="2"/>
          <w:sz w:val="20"/>
          <w:lang w:eastAsia="zh-CN"/>
        </w:rPr>
        <w:t>aving one LTM configuration including both intra-CU and inter-CU candidates</w:t>
      </w:r>
      <w:r w:rsidRPr="0067666F">
        <w:rPr>
          <w:rFonts w:eastAsia="宋体"/>
          <w:b/>
          <w:kern w:val="2"/>
          <w:sz w:val="20"/>
          <w:lang w:eastAsia="zh-CN"/>
        </w:rPr>
        <w:t>.</w:t>
      </w:r>
    </w:p>
    <w:p w:rsidR="00372A6E" w:rsidRDefault="00372A6E" w:rsidP="006201E3">
      <w:pPr>
        <w:spacing w:before="120"/>
        <w:jc w:val="both"/>
        <w:rPr>
          <w:rFonts w:eastAsia="宋体"/>
          <w:kern w:val="2"/>
          <w:sz w:val="20"/>
          <w:lang w:eastAsia="zh-CN"/>
        </w:rPr>
      </w:pPr>
      <w:r>
        <w:rPr>
          <w:rFonts w:eastAsia="宋体"/>
          <w:kern w:val="2"/>
          <w:sz w:val="20"/>
          <w:lang w:eastAsia="zh-CN"/>
        </w:rPr>
        <w:t>In RAN2#125bis meeting, the following agreements were reached on LTM cell switch execution phase.</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rPr>
          <w:b/>
          <w:bCs/>
          <w:sz w:val="18"/>
          <w:szCs w:val="18"/>
          <w:lang w:val="en-US"/>
        </w:rPr>
      </w:pPr>
      <w:r w:rsidRPr="00372A6E">
        <w:rPr>
          <w:b/>
          <w:bCs/>
          <w:sz w:val="18"/>
          <w:szCs w:val="18"/>
          <w:lang w:val="en-US"/>
        </w:rPr>
        <w:t xml:space="preserve">RAN2#125bis agreements on </w:t>
      </w:r>
      <w:r w:rsidRPr="00372A6E">
        <w:rPr>
          <w:b/>
          <w:sz w:val="18"/>
          <w:szCs w:val="18"/>
        </w:rPr>
        <w:t>LTM cell switch execution phase</w:t>
      </w:r>
    </w:p>
    <w:p w:rsidR="00372A6E" w:rsidRPr="00372A6E" w:rsidRDefault="00372A6E" w:rsidP="00372A6E">
      <w:pPr>
        <w:pStyle w:val="Doc-text2"/>
        <w:numPr>
          <w:ilvl w:val="0"/>
          <w:numId w:val="27"/>
        </w:numPr>
        <w:pBdr>
          <w:top w:val="single" w:sz="4" w:space="1" w:color="auto"/>
          <w:left w:val="single" w:sz="4" w:space="4" w:color="auto"/>
          <w:bottom w:val="single" w:sz="4" w:space="1" w:color="auto"/>
          <w:right w:val="single" w:sz="4" w:space="4" w:color="auto"/>
        </w:pBdr>
        <w:rPr>
          <w:sz w:val="18"/>
          <w:szCs w:val="18"/>
          <w:lang w:val="en-US"/>
        </w:rPr>
      </w:pPr>
      <w:r w:rsidRPr="00372A6E">
        <w:rPr>
          <w:sz w:val="18"/>
          <w:szCs w:val="18"/>
        </w:rPr>
        <w:t>Upon inter-CU LTM execution, UE performs</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72A6E">
        <w:rPr>
          <w:sz w:val="18"/>
          <w:szCs w:val="18"/>
          <w:lang w:val="en-US"/>
        </w:rPr>
        <w:tab/>
        <w:t>- MAC reset</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72A6E">
        <w:rPr>
          <w:sz w:val="18"/>
          <w:szCs w:val="18"/>
          <w:lang w:val="en-US"/>
        </w:rPr>
        <w:tab/>
        <w:t>- RLC re-establishment</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72A6E">
        <w:rPr>
          <w:sz w:val="18"/>
          <w:szCs w:val="18"/>
          <w:lang w:val="en-US"/>
        </w:rPr>
        <w:tab/>
        <w:t>- PDCP re-establishment</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72A6E">
        <w:rPr>
          <w:sz w:val="18"/>
          <w:szCs w:val="18"/>
          <w:lang w:val="en-US"/>
        </w:rPr>
        <w:tab/>
        <w:t>- Security key update</w:t>
      </w:r>
    </w:p>
    <w:p w:rsidR="00372A6E" w:rsidRPr="00372A6E" w:rsidRDefault="00372A6E" w:rsidP="00372A6E">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72A6E">
        <w:rPr>
          <w:sz w:val="18"/>
          <w:szCs w:val="18"/>
          <w:lang w:val="en-US"/>
        </w:rPr>
        <w:t xml:space="preserve">FFS if there is an inter-CU LTM w/o security key change. </w:t>
      </w:r>
    </w:p>
    <w:p w:rsidR="00A74EDD" w:rsidRDefault="00666540" w:rsidP="006201E3">
      <w:pPr>
        <w:spacing w:before="120"/>
        <w:jc w:val="both"/>
        <w:rPr>
          <w:rFonts w:eastAsia="宋体"/>
          <w:kern w:val="2"/>
          <w:sz w:val="20"/>
          <w:lang w:val="en-US" w:eastAsia="zh-CN"/>
        </w:rPr>
      </w:pPr>
      <w:r>
        <w:rPr>
          <w:rFonts w:eastAsia="宋体"/>
          <w:kern w:val="2"/>
          <w:sz w:val="20"/>
          <w:lang w:val="en-US" w:eastAsia="zh-CN"/>
        </w:rPr>
        <w:t>For Rel-18 intra-CU LTM, UE</w:t>
      </w:r>
      <w:r w:rsidR="008175D6">
        <w:rPr>
          <w:rFonts w:eastAsia="宋体"/>
          <w:kern w:val="2"/>
          <w:sz w:val="20"/>
          <w:lang w:val="en-US" w:eastAsia="zh-CN"/>
        </w:rPr>
        <w:t xml:space="preserve"> may </w:t>
      </w:r>
      <w:r>
        <w:rPr>
          <w:rFonts w:eastAsia="宋体"/>
          <w:kern w:val="2"/>
          <w:sz w:val="20"/>
          <w:lang w:val="en-US" w:eastAsia="zh-CN"/>
        </w:rPr>
        <w:t>have different behaviors upon executing different types of LTM, which involves intra-DU LTM and inter-DU LTM within the same CU.</w:t>
      </w:r>
      <w:r w:rsidR="00BF0580">
        <w:rPr>
          <w:rFonts w:eastAsia="宋体"/>
          <w:kern w:val="2"/>
          <w:sz w:val="20"/>
          <w:lang w:val="en-US" w:eastAsia="zh-CN"/>
        </w:rPr>
        <w:t xml:space="preserve"> </w:t>
      </w:r>
      <w:r w:rsidR="008175D6">
        <w:rPr>
          <w:rFonts w:eastAsia="宋体"/>
          <w:kern w:val="2"/>
          <w:sz w:val="20"/>
          <w:lang w:val="en-US" w:eastAsia="zh-CN"/>
        </w:rPr>
        <w:t>To help UE to determine</w:t>
      </w:r>
      <w:r w:rsidR="008175D6" w:rsidRPr="008175D6">
        <w:rPr>
          <w:rFonts w:eastAsia="宋体"/>
          <w:kern w:val="2"/>
          <w:sz w:val="20"/>
          <w:lang w:val="en-US" w:eastAsia="zh-CN"/>
        </w:rPr>
        <w:t xml:space="preserve"> whether a L2 reset is needed or not up</w:t>
      </w:r>
      <w:r w:rsidR="008175D6">
        <w:rPr>
          <w:rFonts w:eastAsia="宋体"/>
          <w:kern w:val="2"/>
          <w:sz w:val="20"/>
          <w:lang w:val="en-US" w:eastAsia="zh-CN"/>
        </w:rPr>
        <w:t xml:space="preserve">on an LTM cell switch procedure, </w:t>
      </w:r>
      <w:r w:rsidR="00094952">
        <w:rPr>
          <w:rFonts w:eastAsia="宋体"/>
          <w:kern w:val="2"/>
          <w:sz w:val="20"/>
          <w:lang w:val="en-US" w:eastAsia="zh-CN"/>
        </w:rPr>
        <w:t>a</w:t>
      </w:r>
      <w:r w:rsidR="0023002B">
        <w:rPr>
          <w:rFonts w:eastAsia="宋体"/>
          <w:kern w:val="2"/>
          <w:sz w:val="20"/>
          <w:lang w:val="en-US" w:eastAsia="zh-CN"/>
        </w:rPr>
        <w:t xml:space="preserve">n </w:t>
      </w:r>
      <w:r w:rsidR="00094952">
        <w:rPr>
          <w:rFonts w:eastAsia="宋体"/>
          <w:kern w:val="2"/>
          <w:sz w:val="20"/>
          <w:lang w:val="en-US" w:eastAsia="zh-CN"/>
        </w:rPr>
        <w:t>ID is introduced</w:t>
      </w:r>
      <w:r w:rsidR="0025441D">
        <w:rPr>
          <w:rFonts w:eastAsia="宋体"/>
          <w:kern w:val="2"/>
          <w:sz w:val="20"/>
          <w:lang w:val="en-US" w:eastAsia="zh-CN"/>
        </w:rPr>
        <w:t xml:space="preserve"> in Rel-18</w:t>
      </w:r>
      <w:r w:rsidR="00094952">
        <w:rPr>
          <w:rFonts w:eastAsia="宋体"/>
          <w:kern w:val="2"/>
          <w:sz w:val="20"/>
          <w:lang w:val="en-US" w:eastAsia="zh-CN"/>
        </w:rPr>
        <w:t xml:space="preserve">. </w:t>
      </w:r>
    </w:p>
    <w:p w:rsidR="00372A6E" w:rsidRPr="00372A6E" w:rsidRDefault="00A74EDD" w:rsidP="006201E3">
      <w:pPr>
        <w:spacing w:before="120"/>
        <w:jc w:val="both"/>
        <w:rPr>
          <w:rFonts w:eastAsia="宋体"/>
          <w:kern w:val="2"/>
          <w:sz w:val="20"/>
          <w:lang w:val="en-US" w:eastAsia="zh-CN"/>
        </w:rPr>
      </w:pPr>
      <w:r>
        <w:rPr>
          <w:rFonts w:eastAsia="宋体"/>
          <w:kern w:val="2"/>
          <w:sz w:val="20"/>
          <w:lang w:val="en-US" w:eastAsia="zh-CN"/>
        </w:rPr>
        <w:t>For Rel-19, since the UE will have different behaviors upon performing inter-CU LTM from intra-CU LTM, the UE needs to know the type of candidate cell and perform L2 operation accordingly, i</w:t>
      </w:r>
      <w:r w:rsidR="00094952">
        <w:rPr>
          <w:rFonts w:eastAsia="宋体"/>
          <w:kern w:val="2"/>
          <w:sz w:val="20"/>
          <w:lang w:val="en-US" w:eastAsia="zh-CN"/>
        </w:rPr>
        <w:t>f RAN2 agrees to have one LTM configuration including both intra-CU and inter-CU candidates</w:t>
      </w:r>
      <w:r>
        <w:rPr>
          <w:rFonts w:eastAsia="宋体"/>
          <w:kern w:val="2"/>
          <w:sz w:val="20"/>
          <w:lang w:val="en-US" w:eastAsia="zh-CN"/>
        </w:rPr>
        <w:t>.</w:t>
      </w:r>
      <w:r w:rsidR="0023002B">
        <w:rPr>
          <w:rFonts w:eastAsia="宋体"/>
          <w:kern w:val="2"/>
          <w:sz w:val="20"/>
          <w:lang w:val="en-US" w:eastAsia="zh-CN"/>
        </w:rPr>
        <w:t xml:space="preserve"> Similar to Rel-18, a new ID could be introduced to </w:t>
      </w:r>
      <w:r w:rsidR="007D6510">
        <w:rPr>
          <w:rFonts w:eastAsia="宋体"/>
          <w:kern w:val="2"/>
          <w:sz w:val="20"/>
          <w:lang w:val="en-US" w:eastAsia="zh-CN"/>
        </w:rPr>
        <w:t xml:space="preserve">indicate whether an inter-CU LTM </w:t>
      </w:r>
      <w:r w:rsidR="003E0410">
        <w:rPr>
          <w:rFonts w:eastAsia="宋体"/>
          <w:kern w:val="2"/>
          <w:sz w:val="20"/>
          <w:lang w:val="en-US" w:eastAsia="zh-CN"/>
        </w:rPr>
        <w:t xml:space="preserve">is expected to </w:t>
      </w:r>
      <w:r w:rsidR="007D6510">
        <w:rPr>
          <w:rFonts w:eastAsia="宋体"/>
          <w:kern w:val="2"/>
          <w:sz w:val="20"/>
          <w:lang w:val="en-US" w:eastAsia="zh-CN"/>
        </w:rPr>
        <w:t>be executed.</w:t>
      </w:r>
    </w:p>
    <w:p w:rsidR="001931D9" w:rsidRDefault="001931D9" w:rsidP="001931D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162388" w:rsidRPr="00162388">
        <w:rPr>
          <w:rFonts w:eastAsia="宋体"/>
          <w:b/>
          <w:kern w:val="2"/>
          <w:sz w:val="20"/>
          <w:lang w:eastAsia="zh-CN"/>
        </w:rPr>
        <w:t>Similar to Rel-18, a new ID could be introduced to indicate whether an inter-CU</w:t>
      </w:r>
      <w:r w:rsidR="00162388">
        <w:rPr>
          <w:rFonts w:eastAsia="宋体"/>
          <w:b/>
          <w:kern w:val="2"/>
          <w:sz w:val="20"/>
          <w:lang w:eastAsia="zh-CN"/>
        </w:rPr>
        <w:t xml:space="preserve"> LTM is expected to be executed</w:t>
      </w:r>
      <w:r w:rsidRPr="0067666F">
        <w:rPr>
          <w:rFonts w:eastAsia="宋体"/>
          <w:b/>
          <w:kern w:val="2"/>
          <w:sz w:val="20"/>
          <w:lang w:eastAsia="zh-CN"/>
        </w:rPr>
        <w:t>.</w:t>
      </w:r>
    </w:p>
    <w:p w:rsidR="00C33B28" w:rsidRPr="002C1208" w:rsidRDefault="00C8556F" w:rsidP="00C33B28">
      <w:pPr>
        <w:pStyle w:val="2"/>
        <w:rPr>
          <w:lang w:eastAsia="zh-CN"/>
        </w:rPr>
      </w:pPr>
      <w:r>
        <w:rPr>
          <w:rFonts w:eastAsiaTheme="minorEastAsia"/>
          <w:lang w:eastAsia="zh-CN"/>
        </w:rPr>
        <w:t xml:space="preserve">Inter-CU LTM in </w:t>
      </w:r>
      <w:r w:rsidR="000F34C0">
        <w:rPr>
          <w:rFonts w:eastAsiaTheme="minorEastAsia"/>
          <w:lang w:eastAsia="zh-CN"/>
        </w:rPr>
        <w:t>NR-</w:t>
      </w:r>
      <w:r>
        <w:rPr>
          <w:rFonts w:eastAsiaTheme="minorEastAsia"/>
          <w:lang w:eastAsia="zh-CN"/>
        </w:rPr>
        <w:t>DC case</w:t>
      </w:r>
    </w:p>
    <w:p w:rsidR="00B92C2B" w:rsidRDefault="00B92C2B" w:rsidP="004C1FCD">
      <w:pPr>
        <w:spacing w:before="120"/>
        <w:jc w:val="both"/>
        <w:rPr>
          <w:rFonts w:eastAsia="宋体"/>
          <w:kern w:val="2"/>
          <w:sz w:val="20"/>
          <w:lang w:eastAsia="zh-CN"/>
        </w:rPr>
      </w:pPr>
      <w:r>
        <w:rPr>
          <w:rFonts w:eastAsia="宋体"/>
          <w:kern w:val="2"/>
          <w:sz w:val="20"/>
          <w:lang w:eastAsia="zh-CN"/>
        </w:rPr>
        <w:t xml:space="preserve">In Rel-18, the supported </w:t>
      </w:r>
      <w:r w:rsidRPr="001A2DF6">
        <w:rPr>
          <w:rFonts w:eastAsia="宋体"/>
          <w:kern w:val="2"/>
          <w:sz w:val="20"/>
          <w:lang w:eastAsia="zh-CN"/>
        </w:rPr>
        <w:t>Dual connectivity scenario</w:t>
      </w:r>
      <w:r>
        <w:rPr>
          <w:rFonts w:eastAsia="宋体"/>
          <w:kern w:val="2"/>
          <w:sz w:val="20"/>
          <w:lang w:eastAsia="zh-CN"/>
        </w:rPr>
        <w:t>s includes</w:t>
      </w:r>
      <w:r w:rsidRPr="001A2DF6">
        <w:rPr>
          <w:rFonts w:eastAsia="宋体"/>
          <w:kern w:val="2"/>
          <w:sz w:val="20"/>
          <w:lang w:eastAsia="zh-CN"/>
        </w:rPr>
        <w:t xml:space="preserve"> </w:t>
      </w:r>
      <w:proofErr w:type="spellStart"/>
      <w:r w:rsidRPr="001A2DF6">
        <w:rPr>
          <w:rFonts w:eastAsia="宋体"/>
          <w:kern w:val="2"/>
          <w:sz w:val="20"/>
          <w:lang w:eastAsia="zh-CN"/>
        </w:rPr>
        <w:t>PCell</w:t>
      </w:r>
      <w:proofErr w:type="spellEnd"/>
      <w:r w:rsidRPr="001A2DF6">
        <w:rPr>
          <w:rFonts w:eastAsia="宋体"/>
          <w:kern w:val="2"/>
          <w:sz w:val="20"/>
          <w:lang w:eastAsia="zh-CN"/>
        </w:rPr>
        <w:t xml:space="preserve"> and MCG </w:t>
      </w:r>
      <w:proofErr w:type="spellStart"/>
      <w:r w:rsidRPr="001A2DF6">
        <w:rPr>
          <w:rFonts w:eastAsia="宋体"/>
          <w:kern w:val="2"/>
          <w:sz w:val="20"/>
          <w:lang w:eastAsia="zh-CN"/>
        </w:rPr>
        <w:t>SCell</w:t>
      </w:r>
      <w:proofErr w:type="spellEnd"/>
      <w:r w:rsidRPr="001A2DF6">
        <w:rPr>
          <w:rFonts w:eastAsia="宋体"/>
          <w:kern w:val="2"/>
          <w:sz w:val="20"/>
          <w:lang w:eastAsia="zh-CN"/>
        </w:rPr>
        <w:t xml:space="preserve">(s) change and intra-SN </w:t>
      </w:r>
      <w:proofErr w:type="spellStart"/>
      <w:r w:rsidRPr="001A2DF6">
        <w:rPr>
          <w:rFonts w:eastAsia="宋体"/>
          <w:kern w:val="2"/>
          <w:sz w:val="20"/>
          <w:lang w:eastAsia="zh-CN"/>
        </w:rPr>
        <w:t>PSCell</w:t>
      </w:r>
      <w:proofErr w:type="spellEnd"/>
      <w:r w:rsidRPr="001A2DF6">
        <w:rPr>
          <w:rFonts w:eastAsia="宋体"/>
          <w:kern w:val="2"/>
          <w:sz w:val="20"/>
          <w:lang w:eastAsia="zh-CN"/>
        </w:rPr>
        <w:t xml:space="preserve"> and SCG </w:t>
      </w:r>
      <w:proofErr w:type="spellStart"/>
      <w:r w:rsidRPr="001A2DF6">
        <w:rPr>
          <w:rFonts w:eastAsia="宋体"/>
          <w:kern w:val="2"/>
          <w:sz w:val="20"/>
          <w:lang w:eastAsia="zh-CN"/>
        </w:rPr>
        <w:t>SCell</w:t>
      </w:r>
      <w:proofErr w:type="spellEnd"/>
      <w:r w:rsidRPr="001A2DF6">
        <w:rPr>
          <w:rFonts w:eastAsia="宋体"/>
          <w:kern w:val="2"/>
          <w:sz w:val="20"/>
          <w:lang w:eastAsia="zh-CN"/>
        </w:rPr>
        <w:t xml:space="preserve">(s) change without MN involvement. LTM for simultaneous </w:t>
      </w:r>
      <w:proofErr w:type="spellStart"/>
      <w:r w:rsidRPr="001A2DF6">
        <w:rPr>
          <w:rFonts w:eastAsia="宋体"/>
          <w:kern w:val="2"/>
          <w:sz w:val="20"/>
          <w:lang w:eastAsia="zh-CN"/>
        </w:rPr>
        <w:t>PCell</w:t>
      </w:r>
      <w:proofErr w:type="spellEnd"/>
      <w:r w:rsidRPr="001A2DF6">
        <w:rPr>
          <w:rFonts w:eastAsia="宋体"/>
          <w:kern w:val="2"/>
          <w:sz w:val="20"/>
          <w:lang w:eastAsia="zh-CN"/>
        </w:rPr>
        <w:t xml:space="preserve"> and </w:t>
      </w:r>
      <w:proofErr w:type="spellStart"/>
      <w:r w:rsidRPr="001A2DF6">
        <w:rPr>
          <w:rFonts w:eastAsia="宋体"/>
          <w:kern w:val="2"/>
          <w:sz w:val="20"/>
          <w:lang w:eastAsia="zh-CN"/>
        </w:rPr>
        <w:t>PSCell</w:t>
      </w:r>
      <w:proofErr w:type="spellEnd"/>
      <w:r w:rsidRPr="001A2DF6">
        <w:rPr>
          <w:rFonts w:eastAsia="宋体"/>
          <w:kern w:val="2"/>
          <w:sz w:val="20"/>
          <w:lang w:eastAsia="zh-CN"/>
        </w:rPr>
        <w:t xml:space="preserve"> change is not supported</w:t>
      </w:r>
      <w:r w:rsidR="006D314D">
        <w:rPr>
          <w:rFonts w:eastAsia="宋体"/>
          <w:kern w:val="2"/>
          <w:sz w:val="20"/>
          <w:lang w:eastAsia="zh-CN"/>
        </w:rPr>
        <w:t xml:space="preserve"> </w:t>
      </w:r>
      <w:r w:rsidR="006D314D">
        <w:rPr>
          <w:rFonts w:eastAsia="宋体" w:hint="eastAsia"/>
          <w:kern w:val="2"/>
          <w:sz w:val="20"/>
          <w:lang w:eastAsia="zh-CN"/>
        </w:rPr>
        <w:t>[</w:t>
      </w:r>
      <w:r w:rsidR="006D314D">
        <w:rPr>
          <w:rFonts w:eastAsia="宋体"/>
          <w:kern w:val="2"/>
          <w:sz w:val="20"/>
          <w:lang w:eastAsia="zh-CN"/>
        </w:rPr>
        <w:t>2]</w:t>
      </w:r>
      <w:r w:rsidRPr="001A2DF6">
        <w:rPr>
          <w:rFonts w:eastAsia="宋体"/>
          <w:kern w:val="2"/>
          <w:sz w:val="20"/>
          <w:lang w:eastAsia="zh-CN"/>
        </w:rPr>
        <w:t>.</w:t>
      </w:r>
    </w:p>
    <w:p w:rsidR="004C1FCD" w:rsidRDefault="002E03F1" w:rsidP="004C1FCD">
      <w:pPr>
        <w:spacing w:before="120"/>
        <w:jc w:val="both"/>
        <w:rPr>
          <w:rFonts w:eastAsia="宋体"/>
          <w:kern w:val="2"/>
          <w:sz w:val="20"/>
          <w:lang w:eastAsia="zh-CN"/>
        </w:rPr>
      </w:pPr>
      <w:r w:rsidRPr="007A3748">
        <w:rPr>
          <w:rFonts w:eastAsia="宋体"/>
          <w:kern w:val="2"/>
          <w:sz w:val="20"/>
          <w:lang w:eastAsia="zh-CN"/>
        </w:rPr>
        <w:t xml:space="preserve">As per the WID, inter-CU LTM in NR standalone scenario will be prioritized in Rel-19, and inter-CU LTM in some of the NR-DC scenarios will also be supported as secondary priority. </w:t>
      </w:r>
      <w:r w:rsidR="004C1FCD">
        <w:rPr>
          <w:rFonts w:eastAsia="宋体"/>
          <w:kern w:val="2"/>
          <w:sz w:val="20"/>
          <w:lang w:eastAsia="zh-CN"/>
        </w:rPr>
        <w:t xml:space="preserve">Regarding inter-CU LTM in NR-DC scenarios, the supported cases </w:t>
      </w:r>
      <w:r w:rsidR="008B7333">
        <w:rPr>
          <w:rFonts w:eastAsia="宋体"/>
          <w:kern w:val="2"/>
          <w:sz w:val="20"/>
          <w:lang w:eastAsia="zh-CN"/>
        </w:rPr>
        <w:t xml:space="preserve">listed in the WID </w:t>
      </w:r>
      <w:r w:rsidR="004C1FCD">
        <w:rPr>
          <w:rFonts w:eastAsia="宋体"/>
          <w:kern w:val="2"/>
          <w:sz w:val="20"/>
          <w:lang w:eastAsia="zh-CN"/>
        </w:rPr>
        <w:t>are limited to inter-CU SN LTM with MCG unchanged and inter-CU MN LTM with SCG unchanged or SCG is released.</w:t>
      </w:r>
    </w:p>
    <w:p w:rsidR="00837A7B" w:rsidRDefault="00657CAD" w:rsidP="00443471">
      <w:pPr>
        <w:spacing w:before="120"/>
        <w:jc w:val="both"/>
        <w:rPr>
          <w:rFonts w:eastAsia="宋体"/>
          <w:kern w:val="2"/>
          <w:sz w:val="20"/>
          <w:lang w:eastAsia="zh-CN"/>
        </w:rPr>
      </w:pPr>
      <w:r>
        <w:rPr>
          <w:rFonts w:eastAsia="宋体"/>
          <w:kern w:val="2"/>
          <w:sz w:val="20"/>
          <w:lang w:eastAsia="zh-CN"/>
        </w:rPr>
        <w:lastRenderedPageBreak/>
        <w:t xml:space="preserve">For Rel-19 </w:t>
      </w:r>
      <w:r w:rsidR="00B40ED4">
        <w:rPr>
          <w:rFonts w:eastAsia="宋体"/>
          <w:kern w:val="2"/>
          <w:sz w:val="20"/>
          <w:lang w:eastAsia="zh-CN"/>
        </w:rPr>
        <w:t>inter-CU SN LTM with MCG unchanged scenarios</w:t>
      </w:r>
      <w:r w:rsidR="008733F6">
        <w:rPr>
          <w:rFonts w:eastAsia="宋体"/>
          <w:kern w:val="2"/>
          <w:sz w:val="20"/>
          <w:lang w:eastAsia="zh-CN"/>
        </w:rPr>
        <w:t>,</w:t>
      </w:r>
      <w:r w:rsidR="00DE132B">
        <w:rPr>
          <w:rFonts w:eastAsia="宋体"/>
          <w:kern w:val="2"/>
          <w:sz w:val="20"/>
          <w:lang w:eastAsia="zh-CN"/>
        </w:rPr>
        <w:t xml:space="preserve"> </w:t>
      </w:r>
      <w:r w:rsidR="004C1FCD">
        <w:rPr>
          <w:rFonts w:eastAsia="宋体"/>
          <w:kern w:val="2"/>
          <w:sz w:val="20"/>
          <w:lang w:eastAsia="zh-CN"/>
        </w:rPr>
        <w:t>both MN initiated inter-CU SN LTM and SN initiated int</w:t>
      </w:r>
      <w:r w:rsidR="00AE63C0">
        <w:rPr>
          <w:rFonts w:eastAsia="宋体"/>
          <w:kern w:val="2"/>
          <w:sz w:val="20"/>
          <w:lang w:eastAsia="zh-CN"/>
        </w:rPr>
        <w:t>er-CU SN LTM could be considered</w:t>
      </w:r>
      <w:r w:rsidR="004C1FCD">
        <w:rPr>
          <w:rFonts w:eastAsia="宋体"/>
          <w:kern w:val="2"/>
          <w:sz w:val="20"/>
          <w:lang w:eastAsia="zh-CN"/>
        </w:rPr>
        <w:t>.</w:t>
      </w:r>
      <w:r w:rsidR="00AE63C0">
        <w:rPr>
          <w:rFonts w:eastAsia="宋体"/>
          <w:kern w:val="2"/>
          <w:sz w:val="20"/>
          <w:lang w:eastAsia="zh-CN"/>
        </w:rPr>
        <w:t xml:space="preserve"> </w:t>
      </w:r>
      <w:r w:rsidR="002D2F57">
        <w:rPr>
          <w:rFonts w:eastAsia="宋体"/>
          <w:kern w:val="2"/>
          <w:sz w:val="20"/>
          <w:lang w:eastAsia="zh-CN"/>
        </w:rPr>
        <w:t>To only support LTM in one of the potential scenarios</w:t>
      </w:r>
      <w:r w:rsidR="002D2F57" w:rsidRPr="002D2F57">
        <w:rPr>
          <w:rFonts w:eastAsia="宋体"/>
          <w:kern w:val="2"/>
          <w:sz w:val="20"/>
          <w:lang w:eastAsia="zh-CN"/>
        </w:rPr>
        <w:t xml:space="preserve"> may significantly limi</w:t>
      </w:r>
      <w:r w:rsidR="002D2F57">
        <w:rPr>
          <w:rFonts w:eastAsia="宋体"/>
          <w:kern w:val="2"/>
          <w:sz w:val="20"/>
          <w:lang w:eastAsia="zh-CN"/>
        </w:rPr>
        <w:t xml:space="preserve">t the opportunities to use LTM. </w:t>
      </w:r>
      <w:r w:rsidR="00AE63C0">
        <w:rPr>
          <w:rFonts w:eastAsia="宋体"/>
          <w:kern w:val="2"/>
          <w:sz w:val="20"/>
          <w:lang w:eastAsia="zh-CN"/>
        </w:rPr>
        <w:t xml:space="preserve">Since both scenarios involve MN, the procedure of Rel-18 intra-SN LTM without MN involvement could not be reused directly. The </w:t>
      </w:r>
      <w:r w:rsidR="00EC7B23">
        <w:rPr>
          <w:rFonts w:eastAsia="宋体"/>
          <w:kern w:val="2"/>
          <w:sz w:val="20"/>
          <w:lang w:eastAsia="zh-CN"/>
        </w:rPr>
        <w:t>details could be further discussed</w:t>
      </w:r>
      <w:r w:rsidR="002D2F57">
        <w:rPr>
          <w:rFonts w:eastAsia="宋体"/>
          <w:kern w:val="2"/>
          <w:sz w:val="20"/>
          <w:lang w:eastAsia="zh-CN"/>
        </w:rPr>
        <w:t>.</w:t>
      </w:r>
    </w:p>
    <w:p w:rsidR="002D2F57" w:rsidRDefault="002D2F57" w:rsidP="002D2F5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8F0595">
        <w:rPr>
          <w:rFonts w:eastAsia="宋体"/>
          <w:b/>
          <w:kern w:val="2"/>
          <w:sz w:val="20"/>
          <w:lang w:eastAsia="zh-CN"/>
        </w:rPr>
        <w:t>For inter-CU SN LTM with MCG unchanged scenarios, both MN initiated inter-CU SN LTM and SN initiated int</w:t>
      </w:r>
      <w:r>
        <w:rPr>
          <w:rFonts w:eastAsia="宋体"/>
          <w:b/>
          <w:kern w:val="2"/>
          <w:sz w:val="20"/>
          <w:lang w:eastAsia="zh-CN"/>
        </w:rPr>
        <w:t>er-CU SN LTM could be supported.</w:t>
      </w:r>
    </w:p>
    <w:p w:rsidR="004C1FCD" w:rsidRDefault="004C1FCD" w:rsidP="004C1FCD">
      <w:pPr>
        <w:spacing w:before="120"/>
        <w:jc w:val="both"/>
        <w:rPr>
          <w:rFonts w:eastAsia="宋体"/>
          <w:kern w:val="2"/>
          <w:sz w:val="20"/>
          <w:lang w:eastAsia="zh-CN"/>
        </w:rPr>
      </w:pPr>
      <w:r>
        <w:rPr>
          <w:rFonts w:eastAsia="宋体"/>
          <w:kern w:val="2"/>
          <w:sz w:val="20"/>
          <w:lang w:eastAsia="zh-CN"/>
        </w:rPr>
        <w:t xml:space="preserve">For </w:t>
      </w:r>
      <w:r w:rsidR="00F03BDB">
        <w:rPr>
          <w:rFonts w:eastAsia="宋体"/>
          <w:kern w:val="2"/>
          <w:sz w:val="20"/>
          <w:lang w:eastAsia="zh-CN"/>
        </w:rPr>
        <w:t xml:space="preserve">Rel-19 </w:t>
      </w:r>
      <w:r>
        <w:rPr>
          <w:rFonts w:eastAsia="宋体"/>
          <w:kern w:val="2"/>
          <w:sz w:val="20"/>
          <w:lang w:eastAsia="zh-CN"/>
        </w:rPr>
        <w:t xml:space="preserve">inter-CU MN LTM with SCG unchanged or SCG is released, one scenario that may need further clarification is whether to support change SN into MN by inter-CU MN LTM procedure. In our understanding, for inter-CU LTM in NR-DC scenario, the current </w:t>
      </w:r>
      <w:proofErr w:type="spellStart"/>
      <w:r>
        <w:rPr>
          <w:rFonts w:eastAsia="宋体"/>
          <w:kern w:val="2"/>
          <w:sz w:val="20"/>
          <w:lang w:eastAsia="zh-CN"/>
        </w:rPr>
        <w:t>PSCell</w:t>
      </w:r>
      <w:proofErr w:type="spellEnd"/>
      <w:r>
        <w:rPr>
          <w:rFonts w:eastAsia="宋体"/>
          <w:kern w:val="2"/>
          <w:sz w:val="20"/>
          <w:lang w:eastAsia="zh-CN"/>
        </w:rPr>
        <w:t xml:space="preserve"> or SCG </w:t>
      </w:r>
      <w:proofErr w:type="spellStart"/>
      <w:r>
        <w:rPr>
          <w:rFonts w:eastAsia="宋体"/>
          <w:kern w:val="2"/>
          <w:sz w:val="20"/>
          <w:lang w:eastAsia="zh-CN"/>
        </w:rPr>
        <w:t>SCell</w:t>
      </w:r>
      <w:proofErr w:type="spellEnd"/>
      <w:r>
        <w:rPr>
          <w:rFonts w:eastAsia="宋体"/>
          <w:kern w:val="2"/>
          <w:sz w:val="20"/>
          <w:lang w:eastAsia="zh-CN"/>
        </w:rPr>
        <w:t>(s) could also be configured as candidate cell(s). Then cha</w:t>
      </w:r>
      <w:r w:rsidR="00DA0E8A">
        <w:rPr>
          <w:rFonts w:eastAsia="宋体"/>
          <w:kern w:val="2"/>
          <w:sz w:val="20"/>
          <w:lang w:eastAsia="zh-CN"/>
        </w:rPr>
        <w:t xml:space="preserve">nging the current </w:t>
      </w:r>
      <w:proofErr w:type="spellStart"/>
      <w:r w:rsidR="00DA0E8A">
        <w:rPr>
          <w:rFonts w:eastAsia="宋体"/>
          <w:kern w:val="2"/>
          <w:sz w:val="20"/>
          <w:lang w:eastAsia="zh-CN"/>
        </w:rPr>
        <w:t>PSCell</w:t>
      </w:r>
      <w:proofErr w:type="spellEnd"/>
      <w:r w:rsidR="00DA0E8A">
        <w:rPr>
          <w:rFonts w:eastAsia="宋体"/>
          <w:kern w:val="2"/>
          <w:sz w:val="20"/>
          <w:lang w:eastAsia="zh-CN"/>
        </w:rPr>
        <w:t xml:space="preserve"> or SCG </w:t>
      </w:r>
      <w:proofErr w:type="spellStart"/>
      <w:r w:rsidR="00DA0E8A">
        <w:rPr>
          <w:rFonts w:eastAsia="宋体"/>
          <w:kern w:val="2"/>
          <w:sz w:val="20"/>
          <w:lang w:eastAsia="zh-CN"/>
        </w:rPr>
        <w:t>SCell</w:t>
      </w:r>
      <w:proofErr w:type="spellEnd"/>
      <w:r w:rsidR="00DA0E8A">
        <w:rPr>
          <w:rFonts w:eastAsia="宋体"/>
          <w:kern w:val="2"/>
          <w:sz w:val="20"/>
          <w:lang w:eastAsia="zh-CN"/>
        </w:rPr>
        <w:t xml:space="preserve"> </w:t>
      </w:r>
      <w:r>
        <w:rPr>
          <w:rFonts w:eastAsia="宋体"/>
          <w:kern w:val="2"/>
          <w:sz w:val="20"/>
          <w:lang w:eastAsia="zh-CN"/>
        </w:rPr>
        <w:t xml:space="preserve">into </w:t>
      </w:r>
      <w:proofErr w:type="spellStart"/>
      <w:r>
        <w:rPr>
          <w:rFonts w:eastAsia="宋体"/>
          <w:kern w:val="2"/>
          <w:sz w:val="20"/>
          <w:lang w:eastAsia="zh-CN"/>
        </w:rPr>
        <w:t>PCell</w:t>
      </w:r>
      <w:proofErr w:type="spellEnd"/>
      <w:r>
        <w:rPr>
          <w:rFonts w:eastAsia="宋体"/>
          <w:kern w:val="2"/>
          <w:sz w:val="20"/>
          <w:lang w:eastAsia="zh-CN"/>
        </w:rPr>
        <w:t xml:space="preserve"> by LTM procedure might be treated as inter-CU MN LTM with SCG released, which means the SCG will be released before triggering inter-CU MN LTM.</w:t>
      </w:r>
    </w:p>
    <w:p w:rsidR="00242DEC" w:rsidRDefault="004C1FCD"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94A31">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w:t>
      </w:r>
      <w:r w:rsidRPr="008F0595">
        <w:rPr>
          <w:rFonts w:eastAsia="宋体"/>
          <w:b/>
          <w:kern w:val="2"/>
          <w:sz w:val="20"/>
          <w:lang w:eastAsia="zh-CN"/>
        </w:rPr>
        <w:t xml:space="preserve">For inter-CU MN LTM with SCG unchanged or SCG is released, changing the current SCG </w:t>
      </w:r>
      <w:proofErr w:type="spellStart"/>
      <w:r>
        <w:rPr>
          <w:rFonts w:eastAsia="宋体"/>
          <w:b/>
          <w:kern w:val="2"/>
          <w:sz w:val="20"/>
          <w:lang w:eastAsia="zh-CN"/>
        </w:rPr>
        <w:t>P</w:t>
      </w:r>
      <w:r w:rsidRPr="008F0595">
        <w:rPr>
          <w:rFonts w:eastAsia="宋体"/>
          <w:b/>
          <w:kern w:val="2"/>
          <w:sz w:val="20"/>
          <w:lang w:eastAsia="zh-CN"/>
        </w:rPr>
        <w:t>SCell</w:t>
      </w:r>
      <w:proofErr w:type="spellEnd"/>
      <w:r w:rsidR="006B65F9">
        <w:rPr>
          <w:rFonts w:eastAsia="宋体"/>
          <w:b/>
          <w:kern w:val="2"/>
          <w:sz w:val="20"/>
          <w:lang w:eastAsia="zh-CN"/>
        </w:rPr>
        <w:t xml:space="preserve"> or </w:t>
      </w:r>
      <w:proofErr w:type="spellStart"/>
      <w:r w:rsidR="006B65F9">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Pr>
          <w:rFonts w:eastAsia="宋体"/>
          <w:b/>
          <w:kern w:val="2"/>
          <w:sz w:val="20"/>
          <w:lang w:eastAsia="zh-CN"/>
        </w:rPr>
        <w:t xml:space="preserve">could be supported </w:t>
      </w:r>
      <w:r w:rsidR="000E2984">
        <w:rPr>
          <w:rFonts w:eastAsia="宋体"/>
          <w:b/>
          <w:kern w:val="2"/>
          <w:sz w:val="20"/>
          <w:lang w:eastAsia="zh-CN"/>
        </w:rPr>
        <w:t>by inter-CU MN LTM procedure</w:t>
      </w:r>
      <w:r w:rsidR="00327716">
        <w:rPr>
          <w:rFonts w:eastAsia="宋体"/>
          <w:b/>
          <w:kern w:val="2"/>
          <w:sz w:val="20"/>
          <w:lang w:eastAsia="zh-CN"/>
        </w:rPr>
        <w:t xml:space="preserve"> with SCG released</w:t>
      </w:r>
      <w:r w:rsidR="00483FCE" w:rsidRPr="009C4E7B">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4412ED" w:rsidRDefault="004412ED" w:rsidP="004412E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A62C93">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to consider the stage-2 signalling flow for inter-CU LTM in non-DC scenario, as illustrated in Fig.1.</w:t>
      </w:r>
    </w:p>
    <w:p w:rsidR="00A62C93" w:rsidRDefault="00A62C93" w:rsidP="00A62C9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Use a single reference configuration for the case that the UE is configured </w:t>
      </w:r>
      <w:r w:rsidRPr="0067666F">
        <w:rPr>
          <w:rFonts w:eastAsia="宋体"/>
          <w:b/>
          <w:kern w:val="2"/>
          <w:sz w:val="20"/>
          <w:lang w:eastAsia="zh-CN"/>
        </w:rPr>
        <w:t>with a mixture of intra-CU and inter-CU candidate LTM cells.</w:t>
      </w:r>
    </w:p>
    <w:p w:rsidR="0025441D" w:rsidRDefault="0025441D" w:rsidP="0025441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99280C">
        <w:rPr>
          <w:rFonts w:eastAsia="宋体"/>
          <w:b/>
          <w:kern w:val="2"/>
          <w:sz w:val="20"/>
          <w:lang w:eastAsia="zh-CN"/>
        </w:rPr>
        <w:t xml:space="preserve">The RRC signalling structure and modelling for Rel-18 LTM </w:t>
      </w:r>
      <w:r>
        <w:rPr>
          <w:rFonts w:eastAsia="宋体"/>
          <w:b/>
          <w:kern w:val="2"/>
          <w:sz w:val="20"/>
          <w:lang w:eastAsia="zh-CN"/>
        </w:rPr>
        <w:t>could be reused in Rel-19 LTM, i.e. h</w:t>
      </w:r>
      <w:r w:rsidRPr="003B78B5">
        <w:rPr>
          <w:rFonts w:eastAsia="宋体"/>
          <w:b/>
          <w:kern w:val="2"/>
          <w:sz w:val="20"/>
          <w:lang w:eastAsia="zh-CN"/>
        </w:rPr>
        <w:t>aving one LTM configuration including both intra-CU and inter-CU candidates</w:t>
      </w:r>
      <w:r w:rsidRPr="0067666F">
        <w:rPr>
          <w:rFonts w:eastAsia="宋体"/>
          <w:b/>
          <w:kern w:val="2"/>
          <w:sz w:val="20"/>
          <w:lang w:eastAsia="zh-CN"/>
        </w:rPr>
        <w:t>.</w:t>
      </w:r>
    </w:p>
    <w:p w:rsidR="0019629A" w:rsidRDefault="0019629A" w:rsidP="0019629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Pr="00162388">
        <w:rPr>
          <w:rFonts w:eastAsia="宋体"/>
          <w:b/>
          <w:kern w:val="2"/>
          <w:sz w:val="20"/>
          <w:lang w:eastAsia="zh-CN"/>
        </w:rPr>
        <w:t>Similar to Rel-18, a new ID could be introduced to indicate whether an inter-CU</w:t>
      </w:r>
      <w:r>
        <w:rPr>
          <w:rFonts w:eastAsia="宋体"/>
          <w:b/>
          <w:kern w:val="2"/>
          <w:sz w:val="20"/>
          <w:lang w:eastAsia="zh-CN"/>
        </w:rPr>
        <w:t xml:space="preserve"> LTM is expected to be executed</w:t>
      </w:r>
      <w:r w:rsidRPr="0067666F">
        <w:rPr>
          <w:rFonts w:eastAsia="宋体"/>
          <w:b/>
          <w:kern w:val="2"/>
          <w:sz w:val="20"/>
          <w:lang w:eastAsia="zh-CN"/>
        </w:rPr>
        <w:t>.</w:t>
      </w:r>
    </w:p>
    <w:p w:rsidR="0019629A" w:rsidRDefault="0019629A" w:rsidP="0019629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Pr="008F0595">
        <w:rPr>
          <w:rFonts w:eastAsia="宋体"/>
          <w:b/>
          <w:kern w:val="2"/>
          <w:sz w:val="20"/>
          <w:lang w:eastAsia="zh-CN"/>
        </w:rPr>
        <w:t>For inter-CU SN LTM with MCG unchanged scenarios, both MN initiated inter-CU SN LTM and SN initiated int</w:t>
      </w:r>
      <w:r>
        <w:rPr>
          <w:rFonts w:eastAsia="宋体"/>
          <w:b/>
          <w:kern w:val="2"/>
          <w:sz w:val="20"/>
          <w:lang w:eastAsia="zh-CN"/>
        </w:rPr>
        <w:t>er-CU SN LTM could be supported.</w:t>
      </w:r>
    </w:p>
    <w:p w:rsidR="00E02536" w:rsidRDefault="00720A4D" w:rsidP="00E0253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w:t>
      </w:r>
      <w:r w:rsidRPr="008F0595">
        <w:rPr>
          <w:rFonts w:eastAsia="宋体"/>
          <w:b/>
          <w:kern w:val="2"/>
          <w:sz w:val="20"/>
          <w:lang w:eastAsia="zh-CN"/>
        </w:rPr>
        <w:t xml:space="preserve">For inter-CU MN LTM with SCG unchanged or SCG is released, changing the current SCG </w:t>
      </w:r>
      <w:proofErr w:type="spellStart"/>
      <w:r>
        <w:rPr>
          <w:rFonts w:eastAsia="宋体"/>
          <w:b/>
          <w:kern w:val="2"/>
          <w:sz w:val="20"/>
          <w:lang w:eastAsia="zh-CN"/>
        </w:rPr>
        <w:t>P</w:t>
      </w:r>
      <w:r w:rsidRPr="008F0595">
        <w:rPr>
          <w:rFonts w:eastAsia="宋体"/>
          <w:b/>
          <w:kern w:val="2"/>
          <w:sz w:val="20"/>
          <w:lang w:eastAsia="zh-CN"/>
        </w:rPr>
        <w:t>SCell</w:t>
      </w:r>
      <w:proofErr w:type="spellEnd"/>
      <w:r>
        <w:rPr>
          <w:rFonts w:eastAsia="宋体"/>
          <w:b/>
          <w:kern w:val="2"/>
          <w:sz w:val="20"/>
          <w:lang w:eastAsia="zh-CN"/>
        </w:rPr>
        <w:t xml:space="preserve"> or </w:t>
      </w:r>
      <w:proofErr w:type="spellStart"/>
      <w:r>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Pr>
          <w:rFonts w:eastAsia="宋体"/>
          <w:b/>
          <w:kern w:val="2"/>
          <w:sz w:val="20"/>
          <w:lang w:eastAsia="zh-CN"/>
        </w:rPr>
        <w:t>could be supported by inter-CU MN LTM procedure</w:t>
      </w:r>
      <w:r w:rsidR="00B73AC9" w:rsidRPr="00B73AC9">
        <w:rPr>
          <w:rFonts w:eastAsia="宋体"/>
          <w:b/>
          <w:kern w:val="2"/>
          <w:sz w:val="20"/>
          <w:lang w:eastAsia="zh-CN"/>
        </w:rPr>
        <w:t xml:space="preserve"> </w:t>
      </w:r>
      <w:r w:rsidR="00B73AC9">
        <w:rPr>
          <w:rFonts w:eastAsia="宋体"/>
          <w:b/>
          <w:kern w:val="2"/>
          <w:sz w:val="20"/>
          <w:lang w:eastAsia="zh-CN"/>
        </w:rPr>
        <w:t>with SCG released</w:t>
      </w:r>
      <w:bookmarkStart w:id="3" w:name="_GoBack"/>
      <w:bookmarkEnd w:id="3"/>
      <w:r w:rsidRPr="009C4E7B">
        <w:rPr>
          <w:rFonts w:eastAsia="宋体"/>
          <w:b/>
          <w:kern w:val="2"/>
          <w:sz w:val="20"/>
          <w:lang w:eastAsia="zh-CN"/>
        </w:rPr>
        <w:t>.</w:t>
      </w:r>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E73F1" w:rsidRDefault="000430F4" w:rsidP="000430F4">
      <w:pPr>
        <w:pStyle w:val="Reference"/>
        <w:rPr>
          <w:rFonts w:eastAsia="宋体"/>
          <w:sz w:val="20"/>
          <w:lang w:eastAsia="zh-CN"/>
        </w:rPr>
      </w:pPr>
      <w:r w:rsidRPr="00FE73F1">
        <w:rPr>
          <w:rFonts w:hint="eastAsia"/>
          <w:sz w:val="20"/>
          <w:lang w:eastAsia="zh-CN"/>
        </w:rPr>
        <w:t>3GPP TS 3</w:t>
      </w:r>
      <w:r w:rsidRPr="00FE73F1">
        <w:rPr>
          <w:sz w:val="20"/>
          <w:lang w:eastAsia="zh-CN"/>
        </w:rPr>
        <w:t>8</w:t>
      </w:r>
      <w:r w:rsidRPr="00FE73F1">
        <w:rPr>
          <w:rFonts w:hint="eastAsia"/>
          <w:sz w:val="20"/>
          <w:lang w:eastAsia="zh-CN"/>
        </w:rPr>
        <w:t>.3</w:t>
      </w:r>
      <w:r w:rsidR="00396CC1" w:rsidRPr="00FE73F1">
        <w:rPr>
          <w:sz w:val="20"/>
          <w:lang w:eastAsia="zh-CN"/>
        </w:rPr>
        <w:t>00</w:t>
      </w:r>
      <w:r w:rsidRPr="00FE73F1">
        <w:rPr>
          <w:sz w:val="20"/>
          <w:lang w:eastAsia="zh-CN"/>
        </w:rPr>
        <w:t xml:space="preserve"> 18</w:t>
      </w:r>
      <w:r w:rsidR="00396CC1" w:rsidRPr="00FE73F1">
        <w:rPr>
          <w:sz w:val="20"/>
          <w:lang w:eastAsia="zh-CN"/>
        </w:rPr>
        <w:t>.1</w:t>
      </w:r>
      <w:r w:rsidRPr="00FE73F1">
        <w:rPr>
          <w:sz w:val="20"/>
          <w:lang w:eastAsia="zh-CN"/>
        </w:rPr>
        <w:t>.0</w:t>
      </w:r>
      <w:r w:rsidRPr="00FE73F1">
        <w:rPr>
          <w:rFonts w:hint="eastAsia"/>
          <w:sz w:val="20"/>
          <w:lang w:eastAsia="zh-CN"/>
        </w:rPr>
        <w:t xml:space="preserve">: </w:t>
      </w:r>
      <w:r w:rsidRPr="00FE73F1">
        <w:rPr>
          <w:sz w:val="20"/>
        </w:rPr>
        <w:t xml:space="preserve">" </w:t>
      </w:r>
      <w:r w:rsidRPr="00FE73F1">
        <w:rPr>
          <w:rFonts w:eastAsia="宋体"/>
          <w:sz w:val="20"/>
          <w:lang w:eastAsia="zh-CN"/>
        </w:rPr>
        <w:t>NR; NR and NG-RAN Overall Description; Stage 2</w:t>
      </w:r>
      <w:r w:rsidRPr="00FE73F1">
        <w:rPr>
          <w:sz w:val="20"/>
        </w:rPr>
        <w:t>"</w:t>
      </w:r>
      <w:r w:rsidRPr="00FE73F1">
        <w:rPr>
          <w:rFonts w:hint="eastAsia"/>
          <w:sz w:val="20"/>
          <w:lang w:eastAsia="zh-CN"/>
        </w:rPr>
        <w:t>.</w:t>
      </w:r>
    </w:p>
    <w:p w:rsidR="000430F4" w:rsidRPr="00FE73F1" w:rsidRDefault="00FE73F1" w:rsidP="00FE73F1">
      <w:pPr>
        <w:pStyle w:val="Reference"/>
        <w:rPr>
          <w:sz w:val="20"/>
          <w:lang w:eastAsia="zh-CN"/>
        </w:rPr>
      </w:pPr>
      <w:r w:rsidRPr="00FE73F1">
        <w:rPr>
          <w:sz w:val="20"/>
          <w:lang w:eastAsia="zh-CN"/>
        </w:rPr>
        <w:t>R2-2403731</w:t>
      </w:r>
      <w:r w:rsidR="009733A6" w:rsidRPr="00FE73F1">
        <w:rPr>
          <w:sz w:val="20"/>
          <w:lang w:eastAsia="zh-CN"/>
        </w:rPr>
        <w:tab/>
      </w:r>
      <w:r w:rsidRPr="00FE73F1">
        <w:rPr>
          <w:rFonts w:eastAsia="宋体"/>
          <w:sz w:val="20"/>
          <w:lang w:eastAsia="zh-CN"/>
        </w:rPr>
        <w:t xml:space="preserve">Report from session on V2X/SL, R19 NES and MOB </w:t>
      </w:r>
    </w:p>
    <w:sectPr w:rsidR="000430F4" w:rsidRPr="00FE73F1"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075" w:rsidRDefault="00723075">
      <w:pPr>
        <w:spacing w:after="0"/>
      </w:pPr>
      <w:r>
        <w:separator/>
      </w:r>
    </w:p>
  </w:endnote>
  <w:endnote w:type="continuationSeparator" w:id="0">
    <w:p w:rsidR="00723075" w:rsidRDefault="00723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B73AC9">
      <w:t>5</w:t>
    </w:r>
    <w:r>
      <w:fldChar w:fldCharType="end"/>
    </w:r>
    <w:r>
      <w:rPr>
        <w:rFonts w:eastAsia="宋体" w:hint="eastAsia"/>
        <w:lang w:eastAsia="zh-CN"/>
      </w:rPr>
      <w:t>/</w:t>
    </w:r>
    <w:r>
      <w:fldChar w:fldCharType="begin"/>
    </w:r>
    <w:r>
      <w:instrText xml:space="preserve"> NUMPAGES </w:instrText>
    </w:r>
    <w:r>
      <w:fldChar w:fldCharType="separate"/>
    </w:r>
    <w:r w:rsidR="00B73AC9">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075" w:rsidRDefault="00723075">
      <w:pPr>
        <w:spacing w:after="0"/>
      </w:pPr>
      <w:r>
        <w:separator/>
      </w:r>
    </w:p>
  </w:footnote>
  <w:footnote w:type="continuationSeparator" w:id="0">
    <w:p w:rsidR="00723075" w:rsidRDefault="0072307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2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1"/>
  </w:num>
  <w:num w:numId="3">
    <w:abstractNumId w:val="7"/>
  </w:num>
  <w:num w:numId="4">
    <w:abstractNumId w:val="18"/>
  </w:num>
  <w:num w:numId="5">
    <w:abstractNumId w:val="14"/>
  </w:num>
  <w:num w:numId="6">
    <w:abstractNumId w:val="6"/>
  </w:num>
  <w:num w:numId="7">
    <w:abstractNumId w:val="2"/>
  </w:num>
  <w:num w:numId="8">
    <w:abstractNumId w:val="11"/>
  </w:num>
  <w:num w:numId="9">
    <w:abstractNumId w:val="19"/>
  </w:num>
  <w:num w:numId="10">
    <w:abstractNumId w:val="5"/>
  </w:num>
  <w:num w:numId="11">
    <w:abstractNumId w:val="17"/>
  </w:num>
  <w:num w:numId="12">
    <w:abstractNumId w:val="15"/>
  </w:num>
  <w:num w:numId="13">
    <w:abstractNumId w:val="19"/>
  </w:num>
  <w:num w:numId="14">
    <w:abstractNumId w:val="19"/>
  </w:num>
  <w:num w:numId="15">
    <w:abstractNumId w:val="19"/>
  </w:num>
  <w:num w:numId="16">
    <w:abstractNumId w:val="0"/>
  </w:num>
  <w:num w:numId="17">
    <w:abstractNumId w:val="13"/>
  </w:num>
  <w:num w:numId="18">
    <w:abstractNumId w:val="19"/>
  </w:num>
  <w:num w:numId="19">
    <w:abstractNumId w:val="19"/>
  </w:num>
  <w:num w:numId="20">
    <w:abstractNumId w:val="19"/>
  </w:num>
  <w:num w:numId="21">
    <w:abstractNumId w:val="3"/>
  </w:num>
  <w:num w:numId="22">
    <w:abstractNumId w:val="12"/>
  </w:num>
  <w:num w:numId="23">
    <w:abstractNumId w:val="4"/>
  </w:num>
  <w:num w:numId="24">
    <w:abstractNumId w:val="16"/>
  </w:num>
  <w:num w:numId="25">
    <w:abstractNumId w:val="9"/>
  </w:num>
  <w:num w:numId="26">
    <w:abstractNumId w:val="20"/>
  </w:num>
  <w:num w:numId="27">
    <w:abstractNumId w:val="10"/>
  </w:num>
  <w:num w:numId="28">
    <w:abstractNumId w:val="1"/>
  </w:num>
  <w:num w:numId="29">
    <w:abstractNumId w:val="19"/>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06D96"/>
    <w:rsid w:val="00011A3E"/>
    <w:rsid w:val="00012F9C"/>
    <w:rsid w:val="00013A1D"/>
    <w:rsid w:val="00016804"/>
    <w:rsid w:val="000176ED"/>
    <w:rsid w:val="00020C43"/>
    <w:rsid w:val="000212AB"/>
    <w:rsid w:val="00021D94"/>
    <w:rsid w:val="0002318B"/>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5036C"/>
    <w:rsid w:val="0005136B"/>
    <w:rsid w:val="000513FE"/>
    <w:rsid w:val="0005409C"/>
    <w:rsid w:val="00055DA9"/>
    <w:rsid w:val="000637F3"/>
    <w:rsid w:val="00065B4B"/>
    <w:rsid w:val="000711FA"/>
    <w:rsid w:val="00071481"/>
    <w:rsid w:val="00075000"/>
    <w:rsid w:val="000803D8"/>
    <w:rsid w:val="000815EE"/>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7639"/>
    <w:rsid w:val="000B00C7"/>
    <w:rsid w:val="000B114D"/>
    <w:rsid w:val="000B2258"/>
    <w:rsid w:val="000B2CA4"/>
    <w:rsid w:val="000B5288"/>
    <w:rsid w:val="000C43A8"/>
    <w:rsid w:val="000C5753"/>
    <w:rsid w:val="000D096F"/>
    <w:rsid w:val="000D0AA4"/>
    <w:rsid w:val="000D0E60"/>
    <w:rsid w:val="000D14B1"/>
    <w:rsid w:val="000D2157"/>
    <w:rsid w:val="000D22F2"/>
    <w:rsid w:val="000D3B12"/>
    <w:rsid w:val="000D60DD"/>
    <w:rsid w:val="000E02BD"/>
    <w:rsid w:val="000E0ACF"/>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417"/>
    <w:rsid w:val="001405A8"/>
    <w:rsid w:val="0014090F"/>
    <w:rsid w:val="001413C6"/>
    <w:rsid w:val="00142EC6"/>
    <w:rsid w:val="00145ABC"/>
    <w:rsid w:val="0014650B"/>
    <w:rsid w:val="00147C45"/>
    <w:rsid w:val="001504CD"/>
    <w:rsid w:val="001508C2"/>
    <w:rsid w:val="00153010"/>
    <w:rsid w:val="00153CC5"/>
    <w:rsid w:val="00154CF2"/>
    <w:rsid w:val="00156C13"/>
    <w:rsid w:val="00157521"/>
    <w:rsid w:val="001578E0"/>
    <w:rsid w:val="00162388"/>
    <w:rsid w:val="00163633"/>
    <w:rsid w:val="00164409"/>
    <w:rsid w:val="00166911"/>
    <w:rsid w:val="0016779C"/>
    <w:rsid w:val="00167FD3"/>
    <w:rsid w:val="00172C82"/>
    <w:rsid w:val="00173F8C"/>
    <w:rsid w:val="00180175"/>
    <w:rsid w:val="00180AE5"/>
    <w:rsid w:val="0018107B"/>
    <w:rsid w:val="001818B3"/>
    <w:rsid w:val="0018221F"/>
    <w:rsid w:val="00182836"/>
    <w:rsid w:val="001839C2"/>
    <w:rsid w:val="00183F44"/>
    <w:rsid w:val="0018635F"/>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5175"/>
    <w:rsid w:val="001B6817"/>
    <w:rsid w:val="001B79D8"/>
    <w:rsid w:val="001C01A9"/>
    <w:rsid w:val="001C1514"/>
    <w:rsid w:val="001C4254"/>
    <w:rsid w:val="001C45C8"/>
    <w:rsid w:val="001C465C"/>
    <w:rsid w:val="001C55F6"/>
    <w:rsid w:val="001C6265"/>
    <w:rsid w:val="001C7A06"/>
    <w:rsid w:val="001D1C37"/>
    <w:rsid w:val="001D2149"/>
    <w:rsid w:val="001D256D"/>
    <w:rsid w:val="001D3378"/>
    <w:rsid w:val="001D38FC"/>
    <w:rsid w:val="001D3A3B"/>
    <w:rsid w:val="001D4043"/>
    <w:rsid w:val="001D4B21"/>
    <w:rsid w:val="001D56BE"/>
    <w:rsid w:val="001D6003"/>
    <w:rsid w:val="001D6FB9"/>
    <w:rsid w:val="001E0F5C"/>
    <w:rsid w:val="001E3673"/>
    <w:rsid w:val="001E440F"/>
    <w:rsid w:val="001E505A"/>
    <w:rsid w:val="001E6042"/>
    <w:rsid w:val="001E6A91"/>
    <w:rsid w:val="001E7CA4"/>
    <w:rsid w:val="001F24E3"/>
    <w:rsid w:val="001F56D0"/>
    <w:rsid w:val="001F5B26"/>
    <w:rsid w:val="001F6004"/>
    <w:rsid w:val="00203EBC"/>
    <w:rsid w:val="00204FDF"/>
    <w:rsid w:val="0020568D"/>
    <w:rsid w:val="002056E8"/>
    <w:rsid w:val="0020582E"/>
    <w:rsid w:val="0021186D"/>
    <w:rsid w:val="00213D18"/>
    <w:rsid w:val="00215D34"/>
    <w:rsid w:val="00216AED"/>
    <w:rsid w:val="00216B25"/>
    <w:rsid w:val="00223864"/>
    <w:rsid w:val="00223FBC"/>
    <w:rsid w:val="00224176"/>
    <w:rsid w:val="002259E9"/>
    <w:rsid w:val="0023002B"/>
    <w:rsid w:val="002306A1"/>
    <w:rsid w:val="00230B3D"/>
    <w:rsid w:val="00232F35"/>
    <w:rsid w:val="00237E7A"/>
    <w:rsid w:val="00242DEC"/>
    <w:rsid w:val="0024553F"/>
    <w:rsid w:val="00245D45"/>
    <w:rsid w:val="002468D6"/>
    <w:rsid w:val="00246918"/>
    <w:rsid w:val="00252604"/>
    <w:rsid w:val="00253285"/>
    <w:rsid w:val="002541F5"/>
    <w:rsid w:val="0025441D"/>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248E"/>
    <w:rsid w:val="0027456B"/>
    <w:rsid w:val="0027534B"/>
    <w:rsid w:val="002757F8"/>
    <w:rsid w:val="0027601A"/>
    <w:rsid w:val="0027776B"/>
    <w:rsid w:val="00282141"/>
    <w:rsid w:val="002830F5"/>
    <w:rsid w:val="00286508"/>
    <w:rsid w:val="002871D0"/>
    <w:rsid w:val="002874A1"/>
    <w:rsid w:val="002905A9"/>
    <w:rsid w:val="00291418"/>
    <w:rsid w:val="00291FD0"/>
    <w:rsid w:val="00292A06"/>
    <w:rsid w:val="00295DFC"/>
    <w:rsid w:val="002960B5"/>
    <w:rsid w:val="0029743B"/>
    <w:rsid w:val="002A04C5"/>
    <w:rsid w:val="002A0F4C"/>
    <w:rsid w:val="002A368E"/>
    <w:rsid w:val="002A37C8"/>
    <w:rsid w:val="002A3834"/>
    <w:rsid w:val="002A496C"/>
    <w:rsid w:val="002A65D1"/>
    <w:rsid w:val="002B0213"/>
    <w:rsid w:val="002B1180"/>
    <w:rsid w:val="002B50D6"/>
    <w:rsid w:val="002C0939"/>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1F04"/>
    <w:rsid w:val="002E2D0F"/>
    <w:rsid w:val="002E6161"/>
    <w:rsid w:val="002E64B3"/>
    <w:rsid w:val="002E7FF2"/>
    <w:rsid w:val="002F0B03"/>
    <w:rsid w:val="002F320F"/>
    <w:rsid w:val="002F3A07"/>
    <w:rsid w:val="002F3E27"/>
    <w:rsid w:val="002F4473"/>
    <w:rsid w:val="002F57BF"/>
    <w:rsid w:val="002F664C"/>
    <w:rsid w:val="002F7683"/>
    <w:rsid w:val="00300773"/>
    <w:rsid w:val="00300B81"/>
    <w:rsid w:val="00300F80"/>
    <w:rsid w:val="00302E43"/>
    <w:rsid w:val="003042B3"/>
    <w:rsid w:val="003045E7"/>
    <w:rsid w:val="00304D6A"/>
    <w:rsid w:val="00306388"/>
    <w:rsid w:val="003076C4"/>
    <w:rsid w:val="00310D49"/>
    <w:rsid w:val="00310EB2"/>
    <w:rsid w:val="0031271F"/>
    <w:rsid w:val="0031466E"/>
    <w:rsid w:val="00316D4D"/>
    <w:rsid w:val="00320932"/>
    <w:rsid w:val="00320D48"/>
    <w:rsid w:val="003239F5"/>
    <w:rsid w:val="00325052"/>
    <w:rsid w:val="00325357"/>
    <w:rsid w:val="00327716"/>
    <w:rsid w:val="00332568"/>
    <w:rsid w:val="00337318"/>
    <w:rsid w:val="00337957"/>
    <w:rsid w:val="0034081E"/>
    <w:rsid w:val="00340CBE"/>
    <w:rsid w:val="00342A5C"/>
    <w:rsid w:val="00343F31"/>
    <w:rsid w:val="00344ED0"/>
    <w:rsid w:val="0034540A"/>
    <w:rsid w:val="00346D28"/>
    <w:rsid w:val="003511DE"/>
    <w:rsid w:val="00352FC1"/>
    <w:rsid w:val="00354C8E"/>
    <w:rsid w:val="003611FF"/>
    <w:rsid w:val="0036150E"/>
    <w:rsid w:val="00363A7D"/>
    <w:rsid w:val="003649B0"/>
    <w:rsid w:val="0036546F"/>
    <w:rsid w:val="00366EFE"/>
    <w:rsid w:val="00367CA2"/>
    <w:rsid w:val="00370E8B"/>
    <w:rsid w:val="00370EC5"/>
    <w:rsid w:val="00371099"/>
    <w:rsid w:val="00372A6E"/>
    <w:rsid w:val="00373666"/>
    <w:rsid w:val="00373E63"/>
    <w:rsid w:val="0037416F"/>
    <w:rsid w:val="00374991"/>
    <w:rsid w:val="00375178"/>
    <w:rsid w:val="003857AE"/>
    <w:rsid w:val="00387214"/>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1837"/>
    <w:rsid w:val="003C2222"/>
    <w:rsid w:val="003C277D"/>
    <w:rsid w:val="003C2AFC"/>
    <w:rsid w:val="003C34AE"/>
    <w:rsid w:val="003C41EE"/>
    <w:rsid w:val="003C7A46"/>
    <w:rsid w:val="003D0825"/>
    <w:rsid w:val="003D60DC"/>
    <w:rsid w:val="003D6991"/>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FAF"/>
    <w:rsid w:val="0041333D"/>
    <w:rsid w:val="00414FC4"/>
    <w:rsid w:val="00415249"/>
    <w:rsid w:val="00417502"/>
    <w:rsid w:val="00420BD6"/>
    <w:rsid w:val="00420CFE"/>
    <w:rsid w:val="00424DCD"/>
    <w:rsid w:val="00426408"/>
    <w:rsid w:val="0042741C"/>
    <w:rsid w:val="0043552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625BF"/>
    <w:rsid w:val="00463407"/>
    <w:rsid w:val="00464543"/>
    <w:rsid w:val="004645C8"/>
    <w:rsid w:val="00464985"/>
    <w:rsid w:val="004662AA"/>
    <w:rsid w:val="00466331"/>
    <w:rsid w:val="00467AFA"/>
    <w:rsid w:val="00467B7E"/>
    <w:rsid w:val="00471396"/>
    <w:rsid w:val="00472ED4"/>
    <w:rsid w:val="00473BF4"/>
    <w:rsid w:val="00476E18"/>
    <w:rsid w:val="0047719F"/>
    <w:rsid w:val="00477277"/>
    <w:rsid w:val="004813E6"/>
    <w:rsid w:val="00483FCE"/>
    <w:rsid w:val="00485C47"/>
    <w:rsid w:val="00490CD7"/>
    <w:rsid w:val="004914A4"/>
    <w:rsid w:val="00491B26"/>
    <w:rsid w:val="00491B45"/>
    <w:rsid w:val="00491F10"/>
    <w:rsid w:val="0049340B"/>
    <w:rsid w:val="00493835"/>
    <w:rsid w:val="00493ADB"/>
    <w:rsid w:val="00494531"/>
    <w:rsid w:val="004946A6"/>
    <w:rsid w:val="00494D91"/>
    <w:rsid w:val="00495B24"/>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EB9"/>
    <w:rsid w:val="004C0173"/>
    <w:rsid w:val="004C120B"/>
    <w:rsid w:val="004C1B05"/>
    <w:rsid w:val="004C1FCD"/>
    <w:rsid w:val="004C34A9"/>
    <w:rsid w:val="004C59A2"/>
    <w:rsid w:val="004D0ECA"/>
    <w:rsid w:val="004D1411"/>
    <w:rsid w:val="004D1961"/>
    <w:rsid w:val="004D229F"/>
    <w:rsid w:val="004D25DA"/>
    <w:rsid w:val="004D7A9E"/>
    <w:rsid w:val="004E0925"/>
    <w:rsid w:val="004E0E01"/>
    <w:rsid w:val="004E1E71"/>
    <w:rsid w:val="004E29C0"/>
    <w:rsid w:val="004E38A1"/>
    <w:rsid w:val="004E5A66"/>
    <w:rsid w:val="004E69E5"/>
    <w:rsid w:val="004E6B19"/>
    <w:rsid w:val="004F0135"/>
    <w:rsid w:val="004F2B12"/>
    <w:rsid w:val="004F4AA0"/>
    <w:rsid w:val="004F4F84"/>
    <w:rsid w:val="004F5F30"/>
    <w:rsid w:val="004F7963"/>
    <w:rsid w:val="00500CD3"/>
    <w:rsid w:val="005013CE"/>
    <w:rsid w:val="00503AE5"/>
    <w:rsid w:val="00503D94"/>
    <w:rsid w:val="005048D0"/>
    <w:rsid w:val="00506D85"/>
    <w:rsid w:val="00506FB9"/>
    <w:rsid w:val="0050715F"/>
    <w:rsid w:val="00510E63"/>
    <w:rsid w:val="00511C55"/>
    <w:rsid w:val="00511E87"/>
    <w:rsid w:val="00514340"/>
    <w:rsid w:val="00515300"/>
    <w:rsid w:val="005158D2"/>
    <w:rsid w:val="00515E6E"/>
    <w:rsid w:val="00517870"/>
    <w:rsid w:val="005206B2"/>
    <w:rsid w:val="00520F22"/>
    <w:rsid w:val="00530646"/>
    <w:rsid w:val="00531846"/>
    <w:rsid w:val="00534ADD"/>
    <w:rsid w:val="00535858"/>
    <w:rsid w:val="00535928"/>
    <w:rsid w:val="005412BA"/>
    <w:rsid w:val="005422AB"/>
    <w:rsid w:val="0054369D"/>
    <w:rsid w:val="00544E0E"/>
    <w:rsid w:val="0054588E"/>
    <w:rsid w:val="00545FDF"/>
    <w:rsid w:val="005524C2"/>
    <w:rsid w:val="00552EFA"/>
    <w:rsid w:val="00553614"/>
    <w:rsid w:val="005555E5"/>
    <w:rsid w:val="005568F5"/>
    <w:rsid w:val="00556C77"/>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04D9"/>
    <w:rsid w:val="00582F6C"/>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69A"/>
    <w:rsid w:val="005B38ED"/>
    <w:rsid w:val="005B3DF9"/>
    <w:rsid w:val="005B5BDD"/>
    <w:rsid w:val="005B65F7"/>
    <w:rsid w:val="005B71D9"/>
    <w:rsid w:val="005C067A"/>
    <w:rsid w:val="005C0937"/>
    <w:rsid w:val="005C0B7D"/>
    <w:rsid w:val="005C3FB4"/>
    <w:rsid w:val="005C5313"/>
    <w:rsid w:val="005C585D"/>
    <w:rsid w:val="005C66C3"/>
    <w:rsid w:val="005C6E6B"/>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09A8"/>
    <w:rsid w:val="005F1B3B"/>
    <w:rsid w:val="005F400A"/>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66F2"/>
    <w:rsid w:val="00643E37"/>
    <w:rsid w:val="00645E38"/>
    <w:rsid w:val="0065178A"/>
    <w:rsid w:val="006517EE"/>
    <w:rsid w:val="00652F30"/>
    <w:rsid w:val="0065437D"/>
    <w:rsid w:val="0065674E"/>
    <w:rsid w:val="006579EF"/>
    <w:rsid w:val="00657B54"/>
    <w:rsid w:val="00657CAD"/>
    <w:rsid w:val="006601DF"/>
    <w:rsid w:val="0066423C"/>
    <w:rsid w:val="00664B02"/>
    <w:rsid w:val="00664CD5"/>
    <w:rsid w:val="00666540"/>
    <w:rsid w:val="006709A8"/>
    <w:rsid w:val="006722AE"/>
    <w:rsid w:val="00672A8A"/>
    <w:rsid w:val="00672AC3"/>
    <w:rsid w:val="00672BA6"/>
    <w:rsid w:val="00673555"/>
    <w:rsid w:val="00673589"/>
    <w:rsid w:val="006747EC"/>
    <w:rsid w:val="0067666F"/>
    <w:rsid w:val="00680D8D"/>
    <w:rsid w:val="00681E40"/>
    <w:rsid w:val="006830F3"/>
    <w:rsid w:val="006831FD"/>
    <w:rsid w:val="00684B15"/>
    <w:rsid w:val="006856B8"/>
    <w:rsid w:val="00685F90"/>
    <w:rsid w:val="00686125"/>
    <w:rsid w:val="0068766F"/>
    <w:rsid w:val="006920C1"/>
    <w:rsid w:val="00696B0F"/>
    <w:rsid w:val="00697CDB"/>
    <w:rsid w:val="006A2063"/>
    <w:rsid w:val="006A363D"/>
    <w:rsid w:val="006A3735"/>
    <w:rsid w:val="006A66EF"/>
    <w:rsid w:val="006B1E3A"/>
    <w:rsid w:val="006B2255"/>
    <w:rsid w:val="006B2532"/>
    <w:rsid w:val="006B3633"/>
    <w:rsid w:val="006B4DAB"/>
    <w:rsid w:val="006B52E8"/>
    <w:rsid w:val="006B53C7"/>
    <w:rsid w:val="006B617A"/>
    <w:rsid w:val="006B65F9"/>
    <w:rsid w:val="006B6A4E"/>
    <w:rsid w:val="006B6D5F"/>
    <w:rsid w:val="006C3655"/>
    <w:rsid w:val="006C3E56"/>
    <w:rsid w:val="006C428E"/>
    <w:rsid w:val="006C5046"/>
    <w:rsid w:val="006C5958"/>
    <w:rsid w:val="006C5992"/>
    <w:rsid w:val="006C655D"/>
    <w:rsid w:val="006C7678"/>
    <w:rsid w:val="006D1C3C"/>
    <w:rsid w:val="006D1EA2"/>
    <w:rsid w:val="006D29F5"/>
    <w:rsid w:val="006D314D"/>
    <w:rsid w:val="006D3934"/>
    <w:rsid w:val="006D7923"/>
    <w:rsid w:val="006E2261"/>
    <w:rsid w:val="006E79FF"/>
    <w:rsid w:val="006F114C"/>
    <w:rsid w:val="006F34E5"/>
    <w:rsid w:val="006F42A4"/>
    <w:rsid w:val="006F71A8"/>
    <w:rsid w:val="006F76BA"/>
    <w:rsid w:val="0070017B"/>
    <w:rsid w:val="007013AF"/>
    <w:rsid w:val="007026AB"/>
    <w:rsid w:val="00702CE9"/>
    <w:rsid w:val="007035CA"/>
    <w:rsid w:val="00706995"/>
    <w:rsid w:val="007073E7"/>
    <w:rsid w:val="007125B9"/>
    <w:rsid w:val="00713C31"/>
    <w:rsid w:val="00716362"/>
    <w:rsid w:val="00720A4D"/>
    <w:rsid w:val="00721484"/>
    <w:rsid w:val="007228C2"/>
    <w:rsid w:val="00723075"/>
    <w:rsid w:val="00726D0A"/>
    <w:rsid w:val="007273A4"/>
    <w:rsid w:val="007279DF"/>
    <w:rsid w:val="00732075"/>
    <w:rsid w:val="007333B2"/>
    <w:rsid w:val="00733E87"/>
    <w:rsid w:val="00736621"/>
    <w:rsid w:val="00737C7C"/>
    <w:rsid w:val="0074043F"/>
    <w:rsid w:val="00740DFB"/>
    <w:rsid w:val="0074171C"/>
    <w:rsid w:val="00750174"/>
    <w:rsid w:val="00751ED7"/>
    <w:rsid w:val="00751EF4"/>
    <w:rsid w:val="007522F1"/>
    <w:rsid w:val="007529EB"/>
    <w:rsid w:val="00756023"/>
    <w:rsid w:val="007565D1"/>
    <w:rsid w:val="007576A3"/>
    <w:rsid w:val="00757C05"/>
    <w:rsid w:val="00761930"/>
    <w:rsid w:val="00762E44"/>
    <w:rsid w:val="00764887"/>
    <w:rsid w:val="00770A8A"/>
    <w:rsid w:val="00771D5C"/>
    <w:rsid w:val="007720EE"/>
    <w:rsid w:val="00774692"/>
    <w:rsid w:val="0077472C"/>
    <w:rsid w:val="007749EC"/>
    <w:rsid w:val="00775128"/>
    <w:rsid w:val="007806DA"/>
    <w:rsid w:val="00781D74"/>
    <w:rsid w:val="0078217E"/>
    <w:rsid w:val="00783FC6"/>
    <w:rsid w:val="00785E7B"/>
    <w:rsid w:val="00787C94"/>
    <w:rsid w:val="00792918"/>
    <w:rsid w:val="00793A1C"/>
    <w:rsid w:val="00793CFA"/>
    <w:rsid w:val="00793D23"/>
    <w:rsid w:val="0079595C"/>
    <w:rsid w:val="00795D58"/>
    <w:rsid w:val="0079632A"/>
    <w:rsid w:val="007A12FD"/>
    <w:rsid w:val="007A2499"/>
    <w:rsid w:val="007A2EA2"/>
    <w:rsid w:val="007A3748"/>
    <w:rsid w:val="007A4347"/>
    <w:rsid w:val="007A5AA6"/>
    <w:rsid w:val="007A7449"/>
    <w:rsid w:val="007B1F5E"/>
    <w:rsid w:val="007B389C"/>
    <w:rsid w:val="007B47FF"/>
    <w:rsid w:val="007C248F"/>
    <w:rsid w:val="007C26FA"/>
    <w:rsid w:val="007C2734"/>
    <w:rsid w:val="007C2977"/>
    <w:rsid w:val="007C4AA7"/>
    <w:rsid w:val="007C6873"/>
    <w:rsid w:val="007D1089"/>
    <w:rsid w:val="007D1290"/>
    <w:rsid w:val="007D22DE"/>
    <w:rsid w:val="007D4C58"/>
    <w:rsid w:val="007D523A"/>
    <w:rsid w:val="007D6510"/>
    <w:rsid w:val="007D770C"/>
    <w:rsid w:val="007E0494"/>
    <w:rsid w:val="007E0668"/>
    <w:rsid w:val="007E0999"/>
    <w:rsid w:val="007E129C"/>
    <w:rsid w:val="007E266B"/>
    <w:rsid w:val="007E2B48"/>
    <w:rsid w:val="007E5FE0"/>
    <w:rsid w:val="007E6CFB"/>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C60"/>
    <w:rsid w:val="008114FA"/>
    <w:rsid w:val="0081366C"/>
    <w:rsid w:val="0081409A"/>
    <w:rsid w:val="00815F0A"/>
    <w:rsid w:val="008175D6"/>
    <w:rsid w:val="0082225B"/>
    <w:rsid w:val="00824D90"/>
    <w:rsid w:val="00825246"/>
    <w:rsid w:val="008323A7"/>
    <w:rsid w:val="00836E3C"/>
    <w:rsid w:val="0083709F"/>
    <w:rsid w:val="00837A7B"/>
    <w:rsid w:val="00840E8D"/>
    <w:rsid w:val="008444B3"/>
    <w:rsid w:val="008460D5"/>
    <w:rsid w:val="00847467"/>
    <w:rsid w:val="0085006E"/>
    <w:rsid w:val="0085010A"/>
    <w:rsid w:val="008542B9"/>
    <w:rsid w:val="008571F1"/>
    <w:rsid w:val="00860096"/>
    <w:rsid w:val="00860E68"/>
    <w:rsid w:val="008621C7"/>
    <w:rsid w:val="00862770"/>
    <w:rsid w:val="00862E50"/>
    <w:rsid w:val="00863B31"/>
    <w:rsid w:val="00866DEB"/>
    <w:rsid w:val="0087073B"/>
    <w:rsid w:val="00870EB4"/>
    <w:rsid w:val="008711E0"/>
    <w:rsid w:val="00871679"/>
    <w:rsid w:val="008733F6"/>
    <w:rsid w:val="0087407D"/>
    <w:rsid w:val="008749F4"/>
    <w:rsid w:val="00880B3F"/>
    <w:rsid w:val="00881214"/>
    <w:rsid w:val="00885749"/>
    <w:rsid w:val="00887E7E"/>
    <w:rsid w:val="0089025D"/>
    <w:rsid w:val="00890656"/>
    <w:rsid w:val="008923DF"/>
    <w:rsid w:val="0089669B"/>
    <w:rsid w:val="00896A06"/>
    <w:rsid w:val="0089727D"/>
    <w:rsid w:val="00897290"/>
    <w:rsid w:val="008974C1"/>
    <w:rsid w:val="008A069B"/>
    <w:rsid w:val="008A0958"/>
    <w:rsid w:val="008A1CE7"/>
    <w:rsid w:val="008A39DB"/>
    <w:rsid w:val="008A4BFA"/>
    <w:rsid w:val="008A4CDB"/>
    <w:rsid w:val="008A6618"/>
    <w:rsid w:val="008A668D"/>
    <w:rsid w:val="008A77B0"/>
    <w:rsid w:val="008A7F8F"/>
    <w:rsid w:val="008B18E4"/>
    <w:rsid w:val="008B6371"/>
    <w:rsid w:val="008B64AD"/>
    <w:rsid w:val="008B6B70"/>
    <w:rsid w:val="008B6D0B"/>
    <w:rsid w:val="008B7333"/>
    <w:rsid w:val="008C4232"/>
    <w:rsid w:val="008C7032"/>
    <w:rsid w:val="008C71F3"/>
    <w:rsid w:val="008D096B"/>
    <w:rsid w:val="008D59E2"/>
    <w:rsid w:val="008D6F6C"/>
    <w:rsid w:val="008D72C2"/>
    <w:rsid w:val="008D74D5"/>
    <w:rsid w:val="008E0505"/>
    <w:rsid w:val="008E2801"/>
    <w:rsid w:val="008E44A1"/>
    <w:rsid w:val="008E51AA"/>
    <w:rsid w:val="008E5CDE"/>
    <w:rsid w:val="008E60ED"/>
    <w:rsid w:val="008E6757"/>
    <w:rsid w:val="008E6F2C"/>
    <w:rsid w:val="008F0244"/>
    <w:rsid w:val="008F0595"/>
    <w:rsid w:val="008F0A7F"/>
    <w:rsid w:val="008F1A18"/>
    <w:rsid w:val="008F47F1"/>
    <w:rsid w:val="009009FA"/>
    <w:rsid w:val="00900B9E"/>
    <w:rsid w:val="00902A38"/>
    <w:rsid w:val="009053E8"/>
    <w:rsid w:val="0090657D"/>
    <w:rsid w:val="0091072D"/>
    <w:rsid w:val="00910EF1"/>
    <w:rsid w:val="009116AA"/>
    <w:rsid w:val="00911840"/>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1338"/>
    <w:rsid w:val="009451E8"/>
    <w:rsid w:val="00946C7E"/>
    <w:rsid w:val="00947B60"/>
    <w:rsid w:val="00950548"/>
    <w:rsid w:val="009506B6"/>
    <w:rsid w:val="00950C1F"/>
    <w:rsid w:val="009552D1"/>
    <w:rsid w:val="00956542"/>
    <w:rsid w:val="00957324"/>
    <w:rsid w:val="009623A2"/>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F5D"/>
    <w:rsid w:val="009913A6"/>
    <w:rsid w:val="009921B0"/>
    <w:rsid w:val="0099280C"/>
    <w:rsid w:val="00992857"/>
    <w:rsid w:val="00993BAF"/>
    <w:rsid w:val="00994A31"/>
    <w:rsid w:val="00994B43"/>
    <w:rsid w:val="009A0300"/>
    <w:rsid w:val="009A03DD"/>
    <w:rsid w:val="009A4E1A"/>
    <w:rsid w:val="009A545C"/>
    <w:rsid w:val="009A6550"/>
    <w:rsid w:val="009A7FD2"/>
    <w:rsid w:val="009B1511"/>
    <w:rsid w:val="009B3AD8"/>
    <w:rsid w:val="009B4A78"/>
    <w:rsid w:val="009B4D8A"/>
    <w:rsid w:val="009B6AE5"/>
    <w:rsid w:val="009B73EB"/>
    <w:rsid w:val="009B78EB"/>
    <w:rsid w:val="009C1D2D"/>
    <w:rsid w:val="009C2353"/>
    <w:rsid w:val="009C4E2E"/>
    <w:rsid w:val="009C4E7B"/>
    <w:rsid w:val="009C4F58"/>
    <w:rsid w:val="009C61A7"/>
    <w:rsid w:val="009C6208"/>
    <w:rsid w:val="009C663C"/>
    <w:rsid w:val="009D16DF"/>
    <w:rsid w:val="009D2088"/>
    <w:rsid w:val="009D38CC"/>
    <w:rsid w:val="009D3CC5"/>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67F7"/>
    <w:rsid w:val="00A07193"/>
    <w:rsid w:val="00A0789E"/>
    <w:rsid w:val="00A11676"/>
    <w:rsid w:val="00A1367D"/>
    <w:rsid w:val="00A13F17"/>
    <w:rsid w:val="00A1404E"/>
    <w:rsid w:val="00A20E49"/>
    <w:rsid w:val="00A21221"/>
    <w:rsid w:val="00A22CCB"/>
    <w:rsid w:val="00A241A3"/>
    <w:rsid w:val="00A24F41"/>
    <w:rsid w:val="00A2727D"/>
    <w:rsid w:val="00A272AA"/>
    <w:rsid w:val="00A32CCD"/>
    <w:rsid w:val="00A3309C"/>
    <w:rsid w:val="00A3372E"/>
    <w:rsid w:val="00A36F6F"/>
    <w:rsid w:val="00A37214"/>
    <w:rsid w:val="00A41552"/>
    <w:rsid w:val="00A435B4"/>
    <w:rsid w:val="00A43839"/>
    <w:rsid w:val="00A450A1"/>
    <w:rsid w:val="00A46057"/>
    <w:rsid w:val="00A4632D"/>
    <w:rsid w:val="00A46FA4"/>
    <w:rsid w:val="00A471CD"/>
    <w:rsid w:val="00A5118C"/>
    <w:rsid w:val="00A520FD"/>
    <w:rsid w:val="00A52FF2"/>
    <w:rsid w:val="00A544AA"/>
    <w:rsid w:val="00A56492"/>
    <w:rsid w:val="00A60C7D"/>
    <w:rsid w:val="00A62C93"/>
    <w:rsid w:val="00A63468"/>
    <w:rsid w:val="00A63D45"/>
    <w:rsid w:val="00A6463E"/>
    <w:rsid w:val="00A65990"/>
    <w:rsid w:val="00A705C0"/>
    <w:rsid w:val="00A71BE6"/>
    <w:rsid w:val="00A74EDD"/>
    <w:rsid w:val="00A75A03"/>
    <w:rsid w:val="00A77B22"/>
    <w:rsid w:val="00A804CF"/>
    <w:rsid w:val="00A84ED7"/>
    <w:rsid w:val="00A86B05"/>
    <w:rsid w:val="00A86EE5"/>
    <w:rsid w:val="00A87F28"/>
    <w:rsid w:val="00A87F86"/>
    <w:rsid w:val="00A90242"/>
    <w:rsid w:val="00A91323"/>
    <w:rsid w:val="00A9687F"/>
    <w:rsid w:val="00A97444"/>
    <w:rsid w:val="00AA024C"/>
    <w:rsid w:val="00AA24D0"/>
    <w:rsid w:val="00AA2777"/>
    <w:rsid w:val="00AA2AC3"/>
    <w:rsid w:val="00AA538F"/>
    <w:rsid w:val="00AA6308"/>
    <w:rsid w:val="00AB02E2"/>
    <w:rsid w:val="00AB0C16"/>
    <w:rsid w:val="00AB2FE9"/>
    <w:rsid w:val="00AB3AE7"/>
    <w:rsid w:val="00AB40A7"/>
    <w:rsid w:val="00AB42CA"/>
    <w:rsid w:val="00AC3436"/>
    <w:rsid w:val="00AC5A7B"/>
    <w:rsid w:val="00AC5EFB"/>
    <w:rsid w:val="00AC6FA5"/>
    <w:rsid w:val="00AD0F71"/>
    <w:rsid w:val="00AD0FFB"/>
    <w:rsid w:val="00AD15AE"/>
    <w:rsid w:val="00AD23D8"/>
    <w:rsid w:val="00AD23DE"/>
    <w:rsid w:val="00AD2C2F"/>
    <w:rsid w:val="00AD3701"/>
    <w:rsid w:val="00AD6F3C"/>
    <w:rsid w:val="00AE0E3A"/>
    <w:rsid w:val="00AE20C5"/>
    <w:rsid w:val="00AE2DEB"/>
    <w:rsid w:val="00AE4FAF"/>
    <w:rsid w:val="00AE515C"/>
    <w:rsid w:val="00AE63C0"/>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28D3"/>
    <w:rsid w:val="00B135B8"/>
    <w:rsid w:val="00B13CB1"/>
    <w:rsid w:val="00B1491E"/>
    <w:rsid w:val="00B15D72"/>
    <w:rsid w:val="00B1736B"/>
    <w:rsid w:val="00B174DD"/>
    <w:rsid w:val="00B200E4"/>
    <w:rsid w:val="00B23AE0"/>
    <w:rsid w:val="00B24BA1"/>
    <w:rsid w:val="00B2661E"/>
    <w:rsid w:val="00B30837"/>
    <w:rsid w:val="00B3117D"/>
    <w:rsid w:val="00B31D3F"/>
    <w:rsid w:val="00B31D78"/>
    <w:rsid w:val="00B32E3F"/>
    <w:rsid w:val="00B361E9"/>
    <w:rsid w:val="00B36C23"/>
    <w:rsid w:val="00B40BD2"/>
    <w:rsid w:val="00B40ED4"/>
    <w:rsid w:val="00B40FDB"/>
    <w:rsid w:val="00B42D62"/>
    <w:rsid w:val="00B430C4"/>
    <w:rsid w:val="00B458D2"/>
    <w:rsid w:val="00B459C5"/>
    <w:rsid w:val="00B47292"/>
    <w:rsid w:val="00B47BD3"/>
    <w:rsid w:val="00B513AF"/>
    <w:rsid w:val="00B51F9F"/>
    <w:rsid w:val="00B54A9B"/>
    <w:rsid w:val="00B551AA"/>
    <w:rsid w:val="00B56F67"/>
    <w:rsid w:val="00B57674"/>
    <w:rsid w:val="00B61926"/>
    <w:rsid w:val="00B62307"/>
    <w:rsid w:val="00B646B7"/>
    <w:rsid w:val="00B70635"/>
    <w:rsid w:val="00B72213"/>
    <w:rsid w:val="00B73AC9"/>
    <w:rsid w:val="00B7541D"/>
    <w:rsid w:val="00B75E68"/>
    <w:rsid w:val="00B765CC"/>
    <w:rsid w:val="00B77132"/>
    <w:rsid w:val="00B8084F"/>
    <w:rsid w:val="00B80E06"/>
    <w:rsid w:val="00B81030"/>
    <w:rsid w:val="00B812D5"/>
    <w:rsid w:val="00B82907"/>
    <w:rsid w:val="00B82B35"/>
    <w:rsid w:val="00B85849"/>
    <w:rsid w:val="00B858A9"/>
    <w:rsid w:val="00B85E81"/>
    <w:rsid w:val="00B879BC"/>
    <w:rsid w:val="00B9017F"/>
    <w:rsid w:val="00B90857"/>
    <w:rsid w:val="00B917F3"/>
    <w:rsid w:val="00B92807"/>
    <w:rsid w:val="00B92C2B"/>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39D9"/>
    <w:rsid w:val="00BD40A7"/>
    <w:rsid w:val="00BD4AE5"/>
    <w:rsid w:val="00BD625B"/>
    <w:rsid w:val="00BE0AD3"/>
    <w:rsid w:val="00BE280D"/>
    <w:rsid w:val="00BE2AE4"/>
    <w:rsid w:val="00BE6520"/>
    <w:rsid w:val="00BE6E76"/>
    <w:rsid w:val="00BE728B"/>
    <w:rsid w:val="00BF0580"/>
    <w:rsid w:val="00BF07E8"/>
    <w:rsid w:val="00BF1050"/>
    <w:rsid w:val="00BF1F74"/>
    <w:rsid w:val="00BF1F96"/>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C2F"/>
    <w:rsid w:val="00C23D08"/>
    <w:rsid w:val="00C24A7A"/>
    <w:rsid w:val="00C25481"/>
    <w:rsid w:val="00C25899"/>
    <w:rsid w:val="00C30DA6"/>
    <w:rsid w:val="00C30DCA"/>
    <w:rsid w:val="00C33B28"/>
    <w:rsid w:val="00C358DC"/>
    <w:rsid w:val="00C36256"/>
    <w:rsid w:val="00C41080"/>
    <w:rsid w:val="00C42BF0"/>
    <w:rsid w:val="00C452A6"/>
    <w:rsid w:val="00C50E2A"/>
    <w:rsid w:val="00C51676"/>
    <w:rsid w:val="00C51922"/>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2EF3"/>
    <w:rsid w:val="00C74E5F"/>
    <w:rsid w:val="00C75A88"/>
    <w:rsid w:val="00C75FB1"/>
    <w:rsid w:val="00C76802"/>
    <w:rsid w:val="00C7782A"/>
    <w:rsid w:val="00C82DC9"/>
    <w:rsid w:val="00C8556F"/>
    <w:rsid w:val="00C87376"/>
    <w:rsid w:val="00C941EC"/>
    <w:rsid w:val="00C96CF6"/>
    <w:rsid w:val="00C97128"/>
    <w:rsid w:val="00C974C6"/>
    <w:rsid w:val="00CA1CF0"/>
    <w:rsid w:val="00CA45DA"/>
    <w:rsid w:val="00CA4D06"/>
    <w:rsid w:val="00CB0BAA"/>
    <w:rsid w:val="00CB114B"/>
    <w:rsid w:val="00CB4BA2"/>
    <w:rsid w:val="00CB5169"/>
    <w:rsid w:val="00CC04BF"/>
    <w:rsid w:val="00CC47F1"/>
    <w:rsid w:val="00CC481E"/>
    <w:rsid w:val="00CC5EB6"/>
    <w:rsid w:val="00CC66D7"/>
    <w:rsid w:val="00CC762D"/>
    <w:rsid w:val="00CC7E21"/>
    <w:rsid w:val="00CD25EA"/>
    <w:rsid w:val="00CD3210"/>
    <w:rsid w:val="00CD3817"/>
    <w:rsid w:val="00CD4F3F"/>
    <w:rsid w:val="00CE3600"/>
    <w:rsid w:val="00CE42CA"/>
    <w:rsid w:val="00CE461E"/>
    <w:rsid w:val="00CE4F5C"/>
    <w:rsid w:val="00CE4F6B"/>
    <w:rsid w:val="00CE53D4"/>
    <w:rsid w:val="00CE5DC9"/>
    <w:rsid w:val="00CE6054"/>
    <w:rsid w:val="00CF2E65"/>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4A5"/>
    <w:rsid w:val="00D354D7"/>
    <w:rsid w:val="00D3555A"/>
    <w:rsid w:val="00D357AB"/>
    <w:rsid w:val="00D41372"/>
    <w:rsid w:val="00D4337C"/>
    <w:rsid w:val="00D43F46"/>
    <w:rsid w:val="00D4604D"/>
    <w:rsid w:val="00D47257"/>
    <w:rsid w:val="00D51811"/>
    <w:rsid w:val="00D52C69"/>
    <w:rsid w:val="00D53F98"/>
    <w:rsid w:val="00D54645"/>
    <w:rsid w:val="00D548EA"/>
    <w:rsid w:val="00D55042"/>
    <w:rsid w:val="00D602B5"/>
    <w:rsid w:val="00D6053A"/>
    <w:rsid w:val="00D614BB"/>
    <w:rsid w:val="00D627D3"/>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0E8A"/>
    <w:rsid w:val="00DA1004"/>
    <w:rsid w:val="00DA3FC1"/>
    <w:rsid w:val="00DA41C9"/>
    <w:rsid w:val="00DB0136"/>
    <w:rsid w:val="00DB2486"/>
    <w:rsid w:val="00DB2604"/>
    <w:rsid w:val="00DB2C1B"/>
    <w:rsid w:val="00DB3692"/>
    <w:rsid w:val="00DB5196"/>
    <w:rsid w:val="00DB541D"/>
    <w:rsid w:val="00DB6404"/>
    <w:rsid w:val="00DB6CFE"/>
    <w:rsid w:val="00DC1626"/>
    <w:rsid w:val="00DC56D9"/>
    <w:rsid w:val="00DC65CC"/>
    <w:rsid w:val="00DD1D7A"/>
    <w:rsid w:val="00DD29E3"/>
    <w:rsid w:val="00DD381C"/>
    <w:rsid w:val="00DD4E8D"/>
    <w:rsid w:val="00DD54D6"/>
    <w:rsid w:val="00DD55E9"/>
    <w:rsid w:val="00DD58CC"/>
    <w:rsid w:val="00DD5D33"/>
    <w:rsid w:val="00DD64E6"/>
    <w:rsid w:val="00DD66B6"/>
    <w:rsid w:val="00DE132B"/>
    <w:rsid w:val="00DE1836"/>
    <w:rsid w:val="00DE3969"/>
    <w:rsid w:val="00DE4A18"/>
    <w:rsid w:val="00DE4A80"/>
    <w:rsid w:val="00DE5E5F"/>
    <w:rsid w:val="00DE623A"/>
    <w:rsid w:val="00DE6D08"/>
    <w:rsid w:val="00DE7FA2"/>
    <w:rsid w:val="00DF038C"/>
    <w:rsid w:val="00DF1AC5"/>
    <w:rsid w:val="00DF5EFA"/>
    <w:rsid w:val="00DF7AF0"/>
    <w:rsid w:val="00E005D2"/>
    <w:rsid w:val="00E01949"/>
    <w:rsid w:val="00E02536"/>
    <w:rsid w:val="00E025AB"/>
    <w:rsid w:val="00E02D93"/>
    <w:rsid w:val="00E03533"/>
    <w:rsid w:val="00E03DA2"/>
    <w:rsid w:val="00E04A03"/>
    <w:rsid w:val="00E05A2F"/>
    <w:rsid w:val="00E068A3"/>
    <w:rsid w:val="00E07F3E"/>
    <w:rsid w:val="00E12D56"/>
    <w:rsid w:val="00E13422"/>
    <w:rsid w:val="00E13CE6"/>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3C2A"/>
    <w:rsid w:val="00E64701"/>
    <w:rsid w:val="00E65CEE"/>
    <w:rsid w:val="00E6604C"/>
    <w:rsid w:val="00E669CE"/>
    <w:rsid w:val="00E66FC8"/>
    <w:rsid w:val="00E700AA"/>
    <w:rsid w:val="00E71A21"/>
    <w:rsid w:val="00E73955"/>
    <w:rsid w:val="00E77484"/>
    <w:rsid w:val="00E8146C"/>
    <w:rsid w:val="00E819ED"/>
    <w:rsid w:val="00E82DA0"/>
    <w:rsid w:val="00E8458C"/>
    <w:rsid w:val="00E8751D"/>
    <w:rsid w:val="00E87595"/>
    <w:rsid w:val="00E87616"/>
    <w:rsid w:val="00E904F7"/>
    <w:rsid w:val="00E9161E"/>
    <w:rsid w:val="00E94232"/>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9FB"/>
    <w:rsid w:val="00EC2E6A"/>
    <w:rsid w:val="00EC4173"/>
    <w:rsid w:val="00EC4640"/>
    <w:rsid w:val="00EC7B23"/>
    <w:rsid w:val="00EC7F57"/>
    <w:rsid w:val="00ED4429"/>
    <w:rsid w:val="00ED4806"/>
    <w:rsid w:val="00ED52A5"/>
    <w:rsid w:val="00ED76D7"/>
    <w:rsid w:val="00EE0679"/>
    <w:rsid w:val="00EE1EED"/>
    <w:rsid w:val="00EE1FA5"/>
    <w:rsid w:val="00EE23B6"/>
    <w:rsid w:val="00EE29B2"/>
    <w:rsid w:val="00EE3728"/>
    <w:rsid w:val="00EE52E6"/>
    <w:rsid w:val="00EE7435"/>
    <w:rsid w:val="00EE7D13"/>
    <w:rsid w:val="00EF0F5C"/>
    <w:rsid w:val="00EF1209"/>
    <w:rsid w:val="00EF1F75"/>
    <w:rsid w:val="00EF32D8"/>
    <w:rsid w:val="00EF42ED"/>
    <w:rsid w:val="00EF5891"/>
    <w:rsid w:val="00EF5A55"/>
    <w:rsid w:val="00EF7654"/>
    <w:rsid w:val="00EF7EB7"/>
    <w:rsid w:val="00F0228A"/>
    <w:rsid w:val="00F03650"/>
    <w:rsid w:val="00F03BDB"/>
    <w:rsid w:val="00F0426F"/>
    <w:rsid w:val="00F0497F"/>
    <w:rsid w:val="00F06ECF"/>
    <w:rsid w:val="00F06F08"/>
    <w:rsid w:val="00F07BAE"/>
    <w:rsid w:val="00F10BAA"/>
    <w:rsid w:val="00F11167"/>
    <w:rsid w:val="00F118AE"/>
    <w:rsid w:val="00F14D9B"/>
    <w:rsid w:val="00F16BB3"/>
    <w:rsid w:val="00F17907"/>
    <w:rsid w:val="00F2176B"/>
    <w:rsid w:val="00F21D0D"/>
    <w:rsid w:val="00F2227D"/>
    <w:rsid w:val="00F22BB3"/>
    <w:rsid w:val="00F2445E"/>
    <w:rsid w:val="00F31E6E"/>
    <w:rsid w:val="00F331A0"/>
    <w:rsid w:val="00F351BA"/>
    <w:rsid w:val="00F352F1"/>
    <w:rsid w:val="00F360D1"/>
    <w:rsid w:val="00F362E9"/>
    <w:rsid w:val="00F3721E"/>
    <w:rsid w:val="00F37E83"/>
    <w:rsid w:val="00F402B7"/>
    <w:rsid w:val="00F42CA1"/>
    <w:rsid w:val="00F435A3"/>
    <w:rsid w:val="00F43A5E"/>
    <w:rsid w:val="00F43F2F"/>
    <w:rsid w:val="00F45D8E"/>
    <w:rsid w:val="00F45F0E"/>
    <w:rsid w:val="00F47A4B"/>
    <w:rsid w:val="00F52165"/>
    <w:rsid w:val="00F53111"/>
    <w:rsid w:val="00F54675"/>
    <w:rsid w:val="00F54773"/>
    <w:rsid w:val="00F54992"/>
    <w:rsid w:val="00F56306"/>
    <w:rsid w:val="00F62684"/>
    <w:rsid w:val="00F62E8F"/>
    <w:rsid w:val="00F63FA8"/>
    <w:rsid w:val="00F64B7E"/>
    <w:rsid w:val="00F66FF1"/>
    <w:rsid w:val="00F670D9"/>
    <w:rsid w:val="00F710B7"/>
    <w:rsid w:val="00F73041"/>
    <w:rsid w:val="00F73247"/>
    <w:rsid w:val="00F73775"/>
    <w:rsid w:val="00F73EE7"/>
    <w:rsid w:val="00F82EDD"/>
    <w:rsid w:val="00F836BB"/>
    <w:rsid w:val="00F83F36"/>
    <w:rsid w:val="00F84EE0"/>
    <w:rsid w:val="00F85476"/>
    <w:rsid w:val="00F876A1"/>
    <w:rsid w:val="00F87912"/>
    <w:rsid w:val="00F90C93"/>
    <w:rsid w:val="00F90F1B"/>
    <w:rsid w:val="00F959BF"/>
    <w:rsid w:val="00F96D4F"/>
    <w:rsid w:val="00F970AB"/>
    <w:rsid w:val="00F97285"/>
    <w:rsid w:val="00F97F9E"/>
    <w:rsid w:val="00FA1BAE"/>
    <w:rsid w:val="00FA3C2E"/>
    <w:rsid w:val="00FA51EF"/>
    <w:rsid w:val="00FA67D7"/>
    <w:rsid w:val="00FA789B"/>
    <w:rsid w:val="00FB4FFB"/>
    <w:rsid w:val="00FB5A1E"/>
    <w:rsid w:val="00FB690E"/>
    <w:rsid w:val="00FC357F"/>
    <w:rsid w:val="00FC3ED8"/>
    <w:rsid w:val="00FC46D1"/>
    <w:rsid w:val="00FC5ACB"/>
    <w:rsid w:val="00FC5B70"/>
    <w:rsid w:val="00FD3E3D"/>
    <w:rsid w:val="00FD4D38"/>
    <w:rsid w:val="00FD5F09"/>
    <w:rsid w:val="00FD6265"/>
    <w:rsid w:val="00FD6EE7"/>
    <w:rsid w:val="00FE476A"/>
    <w:rsid w:val="00FE61C5"/>
    <w:rsid w:val="00FE72D3"/>
    <w:rsid w:val="00FE73F1"/>
    <w:rsid w:val="00FF07E5"/>
    <w:rsid w:val="00FF081B"/>
    <w:rsid w:val="00FF24E7"/>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705C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66AAB-76F2-43B1-95B0-DDDE04291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5</Pages>
  <Words>1876</Words>
  <Characters>10696</Characters>
  <Application>Microsoft Office Word</Application>
  <DocSecurity>0</DocSecurity>
  <Lines>89</Lines>
  <Paragraphs>25</Paragraphs>
  <ScaleCrop>false</ScaleCrop>
  <Company> </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207</cp:revision>
  <dcterms:created xsi:type="dcterms:W3CDTF">2024-05-09T13:51:00Z</dcterms:created>
  <dcterms:modified xsi:type="dcterms:W3CDTF">2024-08-09T08:35:00Z</dcterms:modified>
</cp:coreProperties>
</file>